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9B8C" w14:textId="48CF838B" w:rsidR="00DF65DF" w:rsidRDefault="00DF65DF">
      <w:pPr>
        <w:pStyle w:val="Ttulo2"/>
        <w:rPr>
          <w:iCs w:val="0"/>
          <w:kern w:val="2"/>
          <w:sz w:val="24"/>
          <w:szCs w:val="32"/>
        </w:rPr>
      </w:pPr>
      <w:r w:rsidRPr="00DF65DF">
        <w:rPr>
          <w:iCs w:val="0"/>
          <w:kern w:val="2"/>
          <w:sz w:val="24"/>
          <w:szCs w:val="32"/>
        </w:rPr>
        <w:t>Synthesis, structural and chemical physical characterizations of new hybrid superconductor</w:t>
      </w:r>
      <w:r w:rsidR="00162B20">
        <w:rPr>
          <w:iCs w:val="0"/>
          <w:kern w:val="2"/>
          <w:sz w:val="24"/>
          <w:szCs w:val="32"/>
        </w:rPr>
        <w:t>s</w:t>
      </w:r>
    </w:p>
    <w:p w14:paraId="28BF7079" w14:textId="7B8832DC" w:rsidR="00404BDC" w:rsidRDefault="00404BDC">
      <w:pPr>
        <w:pStyle w:val="Ttulo3"/>
        <w:rPr>
          <w:rFonts w:ascii="Arial" w:hAnsi="Arial" w:cs="Arial"/>
          <w:b/>
          <w:i w:val="0"/>
          <w:iCs/>
          <w:szCs w:val="28"/>
          <w:lang w:eastAsia="de-DE"/>
        </w:rPr>
      </w:pPr>
      <w:r w:rsidRPr="00404BDC">
        <w:rPr>
          <w:rFonts w:ascii="Arial" w:hAnsi="Arial" w:cs="Arial"/>
          <w:b/>
          <w:i w:val="0"/>
          <w:iCs/>
          <w:szCs w:val="28"/>
          <w:lang w:eastAsia="de-DE"/>
        </w:rPr>
        <w:t>Hadhemi Ben Attia</w:t>
      </w:r>
      <w:r>
        <w:rPr>
          <w:rFonts w:ascii="Arial" w:hAnsi="Arial" w:cs="Arial"/>
          <w:b/>
          <w:i w:val="0"/>
          <w:iCs/>
          <w:szCs w:val="28"/>
          <w:lang w:eastAsia="de-DE"/>
        </w:rPr>
        <w:t xml:space="preserve"> </w:t>
      </w:r>
      <w:r w:rsidRPr="00404BDC">
        <w:rPr>
          <w:rFonts w:ascii="Arial" w:hAnsi="Arial" w:cs="Arial"/>
          <w:b/>
          <w:i w:val="0"/>
          <w:iCs/>
          <w:szCs w:val="28"/>
          <w:vertAlign w:val="superscript"/>
          <w:lang w:eastAsia="de-DE"/>
        </w:rPr>
        <w:t>1,2</w:t>
      </w:r>
      <w:r w:rsidRPr="00404BDC">
        <w:rPr>
          <w:rFonts w:ascii="Arial" w:hAnsi="Arial" w:cs="Arial"/>
          <w:b/>
          <w:i w:val="0"/>
          <w:iCs/>
          <w:szCs w:val="28"/>
          <w:lang w:eastAsia="de-DE"/>
        </w:rPr>
        <w:t xml:space="preserve">, </w:t>
      </w:r>
      <w:r w:rsidRPr="00AB36F5">
        <w:rPr>
          <w:rFonts w:ascii="Arial" w:hAnsi="Arial" w:cs="Arial"/>
          <w:b/>
          <w:i w:val="0"/>
          <w:iCs/>
          <w:szCs w:val="28"/>
          <w:u w:val="single"/>
          <w:lang w:eastAsia="de-DE"/>
        </w:rPr>
        <w:t>Mohammed S.M. Abdelbaky</w:t>
      </w:r>
      <w:r w:rsidRPr="00404BDC">
        <w:rPr>
          <w:rFonts w:ascii="Arial" w:hAnsi="Arial" w:cs="Arial"/>
          <w:b/>
          <w:i w:val="0"/>
          <w:iCs/>
          <w:szCs w:val="28"/>
          <w:lang w:eastAsia="de-DE"/>
        </w:rPr>
        <w:t xml:space="preserve"> </w:t>
      </w:r>
      <w:r w:rsidRPr="00404BDC">
        <w:rPr>
          <w:rFonts w:ascii="Arial" w:hAnsi="Arial" w:cs="Arial"/>
          <w:b/>
          <w:i w:val="0"/>
          <w:iCs/>
          <w:szCs w:val="28"/>
          <w:vertAlign w:val="superscript"/>
          <w:lang w:eastAsia="de-DE"/>
        </w:rPr>
        <w:t>2,3</w:t>
      </w:r>
      <w:r w:rsidRPr="00404BDC">
        <w:rPr>
          <w:rFonts w:ascii="Arial" w:hAnsi="Arial" w:cs="Arial"/>
          <w:b/>
          <w:i w:val="0"/>
          <w:iCs/>
          <w:szCs w:val="28"/>
          <w:lang w:eastAsia="de-DE"/>
        </w:rPr>
        <w:t>, Santiago García-</w:t>
      </w:r>
      <w:proofErr w:type="spellStart"/>
      <w:r w:rsidRPr="00404BDC">
        <w:rPr>
          <w:rFonts w:ascii="Arial" w:hAnsi="Arial" w:cs="Arial"/>
          <w:b/>
          <w:i w:val="0"/>
          <w:iCs/>
          <w:szCs w:val="28"/>
          <w:lang w:eastAsia="de-DE"/>
        </w:rPr>
        <w:t>Granda</w:t>
      </w:r>
      <w:proofErr w:type="spellEnd"/>
      <w:r w:rsidRPr="00404BDC">
        <w:rPr>
          <w:rFonts w:ascii="Arial" w:hAnsi="Arial" w:cs="Arial"/>
          <w:b/>
          <w:i w:val="0"/>
          <w:iCs/>
          <w:szCs w:val="28"/>
          <w:lang w:eastAsia="de-DE"/>
        </w:rPr>
        <w:t xml:space="preserve"> </w:t>
      </w:r>
      <w:r w:rsidRPr="00404BDC">
        <w:rPr>
          <w:rFonts w:ascii="Arial" w:hAnsi="Arial" w:cs="Arial"/>
          <w:b/>
          <w:i w:val="0"/>
          <w:iCs/>
          <w:szCs w:val="28"/>
          <w:vertAlign w:val="superscript"/>
          <w:lang w:eastAsia="de-DE"/>
        </w:rPr>
        <w:t>2</w:t>
      </w:r>
      <w:r w:rsidRPr="00404BDC">
        <w:rPr>
          <w:rFonts w:ascii="Arial" w:hAnsi="Arial" w:cs="Arial"/>
          <w:b/>
          <w:i w:val="0"/>
          <w:iCs/>
          <w:szCs w:val="28"/>
          <w:lang w:eastAsia="de-DE"/>
        </w:rPr>
        <w:t xml:space="preserve">, Mohamed </w:t>
      </w:r>
      <w:proofErr w:type="spellStart"/>
      <w:r w:rsidRPr="00404BDC">
        <w:rPr>
          <w:rFonts w:ascii="Arial" w:hAnsi="Arial" w:cs="Arial"/>
          <w:b/>
          <w:i w:val="0"/>
          <w:iCs/>
          <w:szCs w:val="28"/>
          <w:lang w:eastAsia="de-DE"/>
        </w:rPr>
        <w:t>Dammak</w:t>
      </w:r>
      <w:proofErr w:type="spellEnd"/>
      <w:r w:rsidRPr="00404BDC">
        <w:rPr>
          <w:rFonts w:ascii="Arial" w:hAnsi="Arial" w:cs="Arial"/>
          <w:b/>
          <w:i w:val="0"/>
          <w:iCs/>
          <w:szCs w:val="28"/>
          <w:lang w:eastAsia="de-DE"/>
        </w:rPr>
        <w:t xml:space="preserve"> </w:t>
      </w:r>
      <w:r w:rsidRPr="00404BDC">
        <w:rPr>
          <w:rFonts w:ascii="Arial" w:hAnsi="Arial" w:cs="Arial"/>
          <w:b/>
          <w:i w:val="0"/>
          <w:iCs/>
          <w:szCs w:val="28"/>
          <w:vertAlign w:val="superscript"/>
          <w:lang w:eastAsia="de-DE"/>
        </w:rPr>
        <w:t>1</w:t>
      </w:r>
    </w:p>
    <w:p w14:paraId="2511BA1B" w14:textId="653322BF" w:rsidR="00DA1BCE" w:rsidRPr="00DA1BCE" w:rsidRDefault="00C81E57" w:rsidP="00F44A22">
      <w:pPr>
        <w:pStyle w:val="Ttulo3"/>
        <w:spacing w:after="0"/>
      </w:pPr>
      <w:r w:rsidRPr="00C81E57">
        <w:rPr>
          <w:vertAlign w:val="superscript"/>
        </w:rPr>
        <w:t>1</w:t>
      </w:r>
      <w:r>
        <w:t xml:space="preserve"> </w:t>
      </w:r>
      <w:r w:rsidR="00DA1BCE" w:rsidRPr="00DA1BCE">
        <w:t>Laboratory of Inorganic Chemistry, LR 17ES07, University of Sfax, Tunisia</w:t>
      </w:r>
    </w:p>
    <w:p w14:paraId="341D5EEC" w14:textId="390DB3AF" w:rsidR="00DA1BCE" w:rsidRPr="00DA1BCE" w:rsidRDefault="00C81E57" w:rsidP="00F44A22">
      <w:pPr>
        <w:pStyle w:val="Ttulo3"/>
        <w:spacing w:after="0"/>
      </w:pPr>
      <w:r w:rsidRPr="00C81E57">
        <w:rPr>
          <w:vertAlign w:val="superscript"/>
        </w:rPr>
        <w:t>2</w:t>
      </w:r>
      <w:r w:rsidR="00DA1BCE" w:rsidRPr="00DA1BCE">
        <w:t xml:space="preserve"> Department of Physical and Analytical Chemistry, Oviedo University-CINN, 33006, Oviedo, Spain.</w:t>
      </w:r>
    </w:p>
    <w:p w14:paraId="05ACDEEF" w14:textId="3B87A07D" w:rsidR="00DA1BCE" w:rsidRPr="00DA1BCE" w:rsidRDefault="00C81E57" w:rsidP="00F44A22">
      <w:pPr>
        <w:pStyle w:val="Ttulo3"/>
        <w:spacing w:after="0"/>
      </w:pPr>
      <w:r w:rsidRPr="00C81E57">
        <w:rPr>
          <w:vertAlign w:val="superscript"/>
        </w:rPr>
        <w:t>3</w:t>
      </w:r>
      <w:r w:rsidR="00DA1BCE" w:rsidRPr="00C81E57">
        <w:rPr>
          <w:vertAlign w:val="superscript"/>
        </w:rPr>
        <w:t xml:space="preserve"> </w:t>
      </w:r>
      <w:r w:rsidR="00DA1BCE" w:rsidRPr="00DA1BCE">
        <w:t>Department of Physical Chemistry, Faculty of Chemical Science, University of Salamanca, E-37008, Salamanca, Spain.</w:t>
      </w:r>
    </w:p>
    <w:p w14:paraId="3AD9F87E" w14:textId="76A6AE00" w:rsidR="00F44A22" w:rsidRPr="00216692" w:rsidRDefault="00AC7EFE" w:rsidP="00216692">
      <w:pPr>
        <w:pStyle w:val="Ttulo3"/>
        <w:spacing w:after="0"/>
      </w:pPr>
      <w:r>
        <w:t>Email of communicating autho</w:t>
      </w:r>
      <w:r>
        <w:t>r</w:t>
      </w:r>
      <w:r w:rsidR="00DA1BCE">
        <w:t xml:space="preserve">: </w:t>
      </w:r>
      <w:hyperlink r:id="rId7" w:history="1">
        <w:r w:rsidR="00DA1BCE" w:rsidRPr="000138F6">
          <w:rPr>
            <w:rStyle w:val="Hipervnculo"/>
          </w:rPr>
          <w:t>mohammed@usal.es</w:t>
        </w:r>
      </w:hyperlink>
      <w:r w:rsidR="00DA1BCE">
        <w:t xml:space="preserve"> </w:t>
      </w:r>
    </w:p>
    <w:p w14:paraId="7EB01CDD" w14:textId="33141157" w:rsidR="007A4D51" w:rsidRDefault="007A4D51" w:rsidP="00216692">
      <w:pPr>
        <w:spacing w:before="240" w:after="0"/>
      </w:pPr>
      <w:r>
        <w:t>This work presents the synthesis and comprehensive characterization of a series of organic-inorganic hybrid materials (OIHs) derived from both Class I and Class II hybridization strategies. The initial phase of this research focused on the preparation and structural elucidation of a Class I hybrid compound, (C₇H₁₁N</w:t>
      </w:r>
      <w:proofErr w:type="gramStart"/>
      <w:r>
        <w:t>₂)₂</w:t>
      </w:r>
      <w:proofErr w:type="spellStart"/>
      <w:proofErr w:type="gramEnd"/>
      <w:r>
        <w:t>CoCl</w:t>
      </w:r>
      <w:proofErr w:type="spellEnd"/>
      <w:r>
        <w:t>₄ (</w:t>
      </w:r>
      <w:r w:rsidRPr="0007538C">
        <w:rPr>
          <w:b/>
          <w:bCs/>
        </w:rPr>
        <w:t>HM1</w:t>
      </w:r>
      <w:r>
        <w:t>)</w:t>
      </w:r>
      <w:r w:rsidR="00CB35F6">
        <w:t xml:space="preserve"> [1]</w:t>
      </w:r>
      <w:r>
        <w:t xml:space="preserve">. Optical studies revealed that </w:t>
      </w:r>
      <w:r w:rsidRPr="007C0499">
        <w:rPr>
          <w:b/>
          <w:bCs/>
        </w:rPr>
        <w:t>HM1</w:t>
      </w:r>
      <w:r>
        <w:t xml:space="preserve"> exhibits notable blue light emission, indicating its potential applicability in electroluminescent devices and photovoltaic technologies.</w:t>
      </w:r>
      <w:r w:rsidR="007C0499">
        <w:t xml:space="preserve"> </w:t>
      </w:r>
      <w:r>
        <w:t>Subsequent investigations expanded to the synthesis and structural characterization of several Class II iron halide-based hybrids employing diverse azo organic ligands</w:t>
      </w:r>
      <w:r w:rsidR="007C0499">
        <w:t xml:space="preserve"> [2- 3]</w:t>
      </w:r>
      <w:r>
        <w:t>, including (</w:t>
      </w:r>
      <w:proofErr w:type="spellStart"/>
      <w:r>
        <w:t>H₂Piper</w:t>
      </w:r>
      <w:proofErr w:type="spellEnd"/>
      <w:r>
        <w:t>)₄[(</w:t>
      </w:r>
      <w:proofErr w:type="spellStart"/>
      <w:r>
        <w:t>FeF</w:t>
      </w:r>
      <w:proofErr w:type="spellEnd"/>
      <w:r>
        <w:t>₆)₂</w:t>
      </w:r>
      <w:proofErr w:type="spellStart"/>
      <w:r>
        <w:t>FeF</w:t>
      </w:r>
      <w:proofErr w:type="spellEnd"/>
      <w:r>
        <w:t>₅(H₂O)(H₂O)₄]</w:t>
      </w:r>
      <w:r w:rsidR="00E32269">
        <w:t xml:space="preserve"> [2]</w:t>
      </w:r>
      <w:r>
        <w:t>, (8HQN)₆[</w:t>
      </w:r>
      <w:proofErr w:type="spellStart"/>
      <w:r>
        <w:t>Fe₄F</w:t>
      </w:r>
      <w:proofErr w:type="spellEnd"/>
      <w:r>
        <w:t>₁₈]</w:t>
      </w:r>
      <w:r w:rsidR="00A47568">
        <w:t xml:space="preserve"> [2]</w:t>
      </w:r>
      <w:r>
        <w:t>,</w:t>
      </w:r>
      <w:r w:rsidR="00E63F21">
        <w:t xml:space="preserve"> and</w:t>
      </w:r>
      <w:r>
        <w:t xml:space="preserve"> </w:t>
      </w:r>
      <w:proofErr w:type="spellStart"/>
      <w:r>
        <w:t>FeF</w:t>
      </w:r>
      <w:proofErr w:type="spellEnd"/>
      <w:r>
        <w:t>₃(2,2'-bpy)₆</w:t>
      </w:r>
      <w:r w:rsidR="00A47568">
        <w:t xml:space="preserve"> [3]</w:t>
      </w:r>
      <w:r w:rsidR="00E63F21">
        <w:t xml:space="preserve">. </w:t>
      </w:r>
      <w:r>
        <w:t>Motivated by these findings, a novel Class II hybrid material, [</w:t>
      </w:r>
      <w:proofErr w:type="gramStart"/>
      <w:r>
        <w:t>Fe(</w:t>
      </w:r>
      <w:proofErr w:type="gramEnd"/>
      <w:r>
        <w:t>HPDC)(H₂O)Cl₂] (</w:t>
      </w:r>
      <w:r w:rsidRPr="007C0499">
        <w:rPr>
          <w:b/>
          <w:bCs/>
        </w:rPr>
        <w:t>HM2</w:t>
      </w:r>
      <w:r>
        <w:t xml:space="preserve">), was synthesized by incorporating a bidentate ligand featuring carboxylate and azo functionalities. </w:t>
      </w:r>
      <w:r w:rsidRPr="007C0499">
        <w:rPr>
          <w:b/>
          <w:bCs/>
        </w:rPr>
        <w:t>HM2</w:t>
      </w:r>
      <w:r>
        <w:t xml:space="preserve"> displayed advantageous electrical and dielectric properties, such as high permittivity and low dielectric loss, underscoring its suitability for </w:t>
      </w:r>
      <w:r w:rsidR="00CE2CCC">
        <w:t>electrical and battery applications</w:t>
      </w:r>
      <w:r>
        <w:t>. These results suggest that such materials hold significant promise as eco-friendly alternatives for optical and electrical capacitor devices, contributing to the advancement of sustainable technologies. To investigate the influence of metal substitution on the physicochemical properties of these materials, the organic ligand 2,6-pyridinedicarboxylic acid (H₂PDC) was retained while the central metal ion was varied</w:t>
      </w:r>
      <w:r w:rsidR="00C87248">
        <w:t xml:space="preserve">. </w:t>
      </w:r>
      <w:r>
        <w:t>This approach yielded the complexes [Cu(H₂</w:t>
      </w:r>
      <w:proofErr w:type="gramStart"/>
      <w:r>
        <w:t>PDC)Cl</w:t>
      </w:r>
      <w:proofErr w:type="gramEnd"/>
      <w:r>
        <w:t>₂(H₂O)]·4H₂O (</w:t>
      </w:r>
      <w:r w:rsidRPr="007C0499">
        <w:rPr>
          <w:b/>
          <w:bCs/>
        </w:rPr>
        <w:t>HM3</w:t>
      </w:r>
      <w:r>
        <w:t>) and [Zn(</w:t>
      </w:r>
      <w:proofErr w:type="spellStart"/>
      <w:r>
        <w:t>Hpydc</w:t>
      </w:r>
      <w:proofErr w:type="spellEnd"/>
      <w:r>
        <w:t>)Cl₂]₂[Zn₂(</w:t>
      </w:r>
      <w:proofErr w:type="spellStart"/>
      <w:r>
        <w:t>Hpydc</w:t>
      </w:r>
      <w:proofErr w:type="spellEnd"/>
      <w:r>
        <w:t>)(</w:t>
      </w:r>
      <w:proofErr w:type="spellStart"/>
      <w:r>
        <w:t>pydc</w:t>
      </w:r>
      <w:proofErr w:type="spellEnd"/>
      <w:r>
        <w:t>)Cl₂]·2H₂O (</w:t>
      </w:r>
      <w:r w:rsidRPr="007C0499">
        <w:rPr>
          <w:b/>
          <w:bCs/>
        </w:rPr>
        <w:t>HM4</w:t>
      </w:r>
      <w:r>
        <w:t xml:space="preserve">). The optical, dielectric, and electrical characteristics of these materials were systematically </w:t>
      </w:r>
      <w:proofErr w:type="spellStart"/>
      <w:r>
        <w:t>analyzed</w:t>
      </w:r>
      <w:proofErr w:type="spellEnd"/>
      <w:r>
        <w:t xml:space="preserve"> to elucidate the effects of metal substitution.</w:t>
      </w:r>
      <w:r w:rsidR="007C0499">
        <w:t xml:space="preserve"> </w:t>
      </w:r>
      <w:r>
        <w:t>Further, the complex [</w:t>
      </w:r>
      <w:proofErr w:type="gramStart"/>
      <w:r>
        <w:t>Zn(</w:t>
      </w:r>
      <w:proofErr w:type="spellStart"/>
      <w:proofErr w:type="gramEnd"/>
      <w:r>
        <w:t>Hpydc</w:t>
      </w:r>
      <w:proofErr w:type="spellEnd"/>
      <w:r>
        <w:t>)Cl₂]₂[Zn₂(</w:t>
      </w:r>
      <w:proofErr w:type="spellStart"/>
      <w:r>
        <w:t>Hpydc</w:t>
      </w:r>
      <w:proofErr w:type="spellEnd"/>
      <w:r>
        <w:t>)(</w:t>
      </w:r>
      <w:proofErr w:type="spellStart"/>
      <w:r>
        <w:t>pydc</w:t>
      </w:r>
      <w:proofErr w:type="spellEnd"/>
      <w:r>
        <w:t>)Cl₂]·2H₂O (</w:t>
      </w:r>
      <w:r w:rsidRPr="007C0499">
        <w:rPr>
          <w:b/>
          <w:bCs/>
        </w:rPr>
        <w:t>HM4</w:t>
      </w:r>
      <w:r>
        <w:t>) was modified by introducing 1,10-phenanthroline, a ligand known for its strong chelating ability</w:t>
      </w:r>
      <w:r w:rsidR="00465594">
        <w:t xml:space="preserve"> [4]</w:t>
      </w:r>
      <w:r>
        <w:t>, resulting in the formation of [Zn₂(pydc)₂(Phen)₂]₂ (</w:t>
      </w:r>
      <w:r w:rsidRPr="007C0499">
        <w:rPr>
          <w:b/>
          <w:bCs/>
        </w:rPr>
        <w:t>HM5</w:t>
      </w:r>
      <w:r>
        <w:t xml:space="preserve">). </w:t>
      </w:r>
      <w:r w:rsidRPr="007C0499">
        <w:rPr>
          <w:b/>
          <w:bCs/>
        </w:rPr>
        <w:t>HM5</w:t>
      </w:r>
      <w:r>
        <w:t xml:space="preserve"> exhibited enhanced visible light absorption and is identified as a promising candidate for innovative optoelectronic applications. Both </w:t>
      </w:r>
      <w:r w:rsidRPr="007C0499">
        <w:rPr>
          <w:b/>
          <w:bCs/>
        </w:rPr>
        <w:t>HM4</w:t>
      </w:r>
      <w:r>
        <w:t xml:space="preserve"> and </w:t>
      </w:r>
      <w:r w:rsidRPr="007C0499">
        <w:rPr>
          <w:b/>
          <w:bCs/>
        </w:rPr>
        <w:t>HM5</w:t>
      </w:r>
      <w:r>
        <w:t xml:space="preserve"> demonstrated intense blue-light emission with high </w:t>
      </w:r>
      <w:proofErr w:type="spellStart"/>
      <w:r>
        <w:t>color</w:t>
      </w:r>
      <w:proofErr w:type="spellEnd"/>
      <w:r>
        <w:t xml:space="preserve"> rendering index (CRI &gt; 90), likely due to radiative recombination of strongly bound excitons, making them suitable for next-generation photoelectric devices. Biological evaluation revealed that the addition </w:t>
      </w:r>
      <w:r w:rsidR="00047000">
        <w:t xml:space="preserve">of </w:t>
      </w:r>
      <w:r w:rsidR="00AD1591">
        <w:t xml:space="preserve">Phen </w:t>
      </w:r>
      <w:r>
        <w:t xml:space="preserve">in </w:t>
      </w:r>
      <w:r w:rsidRPr="007C0499">
        <w:rPr>
          <w:b/>
          <w:bCs/>
        </w:rPr>
        <w:t>HM5</w:t>
      </w:r>
      <w:r>
        <w:t xml:space="preserve"> significantly improved its anticancer efficacy, highlighting its potential as a chemotherapeutic agent.</w:t>
      </w:r>
      <w:r w:rsidR="00F353FC">
        <w:t xml:space="preserve"> </w:t>
      </w:r>
      <w:r w:rsidR="00F353FC" w:rsidRPr="00F353FC">
        <w:t xml:space="preserve">As a final step, ligand engineering was extended </w:t>
      </w:r>
      <w:r w:rsidR="00AD1591" w:rsidRPr="00F353FC">
        <w:t xml:space="preserve">to imidazole and 4-cyanopyridine derivatives </w:t>
      </w:r>
      <w:r w:rsidR="00F353FC" w:rsidRPr="00F353FC">
        <w:t>while retaining zinc as the central metal. This strategy yielded a novel three-dimensional (3D) hybrid coordination framework</w:t>
      </w:r>
      <w:r w:rsidR="0007538C">
        <w:t xml:space="preserve"> (</w:t>
      </w:r>
      <w:r w:rsidR="0007538C" w:rsidRPr="0007538C">
        <w:rPr>
          <w:b/>
          <w:bCs/>
        </w:rPr>
        <w:t>HM6</w:t>
      </w:r>
      <w:r w:rsidR="0007538C">
        <w:t>)</w:t>
      </w:r>
      <w:r w:rsidR="00F353FC" w:rsidRPr="00F353FC">
        <w:t>, further expanding the structural diversity of the synthesized materials. The 3D architecture highlights the potential for tailoring dimensionality and functionality in OIH design.</w:t>
      </w:r>
      <w:r>
        <w:t xml:space="preserve"> Collectively, these findings demonstrate that strategic manipulation of metal </w:t>
      </w:r>
      <w:proofErr w:type="spellStart"/>
      <w:r>
        <w:t>centers</w:t>
      </w:r>
      <w:proofErr w:type="spellEnd"/>
      <w:r>
        <w:t xml:space="preserve"> and organic ligands in OIHs can yield multifunctional materials with applications in optoelectronics, energy storage, and biomedicine.</w:t>
      </w:r>
    </w:p>
    <w:p w14:paraId="43ECAB8B" w14:textId="298AD25B" w:rsidR="002D43F0" w:rsidRDefault="00AB36F5" w:rsidP="00E50D0F">
      <w:pPr>
        <w:jc w:val="center"/>
      </w:pPr>
      <w:r>
        <w:rPr>
          <w:noProof/>
        </w:rPr>
        <mc:AlternateContent>
          <mc:Choice Requires="wps">
            <w:drawing>
              <wp:anchor distT="0" distB="0" distL="114300" distR="114300" simplePos="0" relativeHeight="251657728" behindDoc="0" locked="0" layoutInCell="1" allowOverlap="1" wp14:anchorId="0EF2EFF9" wp14:editId="51C5BA59">
                <wp:simplePos x="0" y="0"/>
                <wp:positionH relativeFrom="column">
                  <wp:posOffset>0</wp:posOffset>
                </wp:positionH>
                <wp:positionV relativeFrom="paragraph">
                  <wp:posOffset>0</wp:posOffset>
                </wp:positionV>
                <wp:extent cx="635000" cy="635000"/>
                <wp:effectExtent l="0" t="0" r="3175" b="3175"/>
                <wp:wrapNone/>
                <wp:docPr id="2"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44082"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DVEqEW7AEAAMkDAAAOAAAAAAAAAAAAAAAAAC4CAABkcnMvZTJvRG9jLnhtbFBL&#10;AQItABQABgAIAAAAIQCGW4fV2AAAAAUBAAAPAAAAAAAAAAAAAAAAAEYEAABkcnMvZG93bnJldi54&#10;bWxQSwUGAAAAAAQABADzAAAASwUAAAAA&#10;" filled="f" stroked="f">
                <o:lock v:ext="edit" aspectratio="t" selection="t"/>
              </v:rect>
            </w:pict>
          </mc:Fallback>
        </mc:AlternateContent>
      </w:r>
      <w:r>
        <w:rPr>
          <w:noProof/>
        </w:rPr>
        <w:drawing>
          <wp:inline distT="0" distB="0" distL="0" distR="0" wp14:anchorId="077E7D03" wp14:editId="22239E6E">
            <wp:extent cx="2781300" cy="15557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1555750"/>
                    </a:xfrm>
                    <a:prstGeom prst="rect">
                      <a:avLst/>
                    </a:prstGeom>
                    <a:noFill/>
                    <a:ln>
                      <a:noFill/>
                    </a:ln>
                  </pic:spPr>
                </pic:pic>
              </a:graphicData>
            </a:graphic>
          </wp:inline>
        </w:drawing>
      </w:r>
    </w:p>
    <w:p w14:paraId="489DA46A" w14:textId="153AFBE4" w:rsidR="00F44A22" w:rsidRDefault="00AC7EFE" w:rsidP="00E50D0F">
      <w:pPr>
        <w:pStyle w:val="Ttulo6"/>
        <w:ind w:right="27"/>
      </w:pPr>
      <w:r>
        <w:rPr>
          <w:b/>
        </w:rPr>
        <w:t>Figure 1</w:t>
      </w:r>
      <w:r>
        <w:t xml:space="preserve">. </w:t>
      </w:r>
      <w:r w:rsidR="009966E3" w:rsidRPr="009966E3">
        <w:t>Overview of Synthesized Hybrid Materials: Class I</w:t>
      </w:r>
      <w:r w:rsidR="009966E3">
        <w:t>:</w:t>
      </w:r>
      <w:r w:rsidR="009966E3" w:rsidRPr="009966E3">
        <w:t xml:space="preserve"> (</w:t>
      </w:r>
      <w:r w:rsidR="009966E3" w:rsidRPr="005A31F8">
        <w:rPr>
          <w:b/>
          <w:bCs w:val="0"/>
        </w:rPr>
        <w:t>HM1</w:t>
      </w:r>
      <w:r w:rsidR="009966E3" w:rsidRPr="009966E3">
        <w:t>) and Class II</w:t>
      </w:r>
      <w:r w:rsidR="009966E3">
        <w:t xml:space="preserve">: </w:t>
      </w:r>
      <w:r w:rsidR="009966E3" w:rsidRPr="005A31F8">
        <w:rPr>
          <w:b/>
          <w:bCs w:val="0"/>
        </w:rPr>
        <w:t>HM2</w:t>
      </w:r>
      <w:r w:rsidR="009966E3" w:rsidRPr="009966E3">
        <w:t xml:space="preserve"> (b), </w:t>
      </w:r>
      <w:r w:rsidR="009966E3" w:rsidRPr="005A31F8">
        <w:rPr>
          <w:b/>
          <w:bCs w:val="0"/>
        </w:rPr>
        <w:t>HM3</w:t>
      </w:r>
      <w:r w:rsidR="009966E3" w:rsidRPr="009966E3">
        <w:t xml:space="preserve"> (c), </w:t>
      </w:r>
      <w:r w:rsidR="009966E3" w:rsidRPr="005A31F8">
        <w:rPr>
          <w:b/>
          <w:bCs w:val="0"/>
        </w:rPr>
        <w:t xml:space="preserve">HM4 </w:t>
      </w:r>
      <w:r w:rsidR="009966E3" w:rsidRPr="009966E3">
        <w:t xml:space="preserve">(d), </w:t>
      </w:r>
      <w:r w:rsidR="009966E3" w:rsidRPr="005A31F8">
        <w:rPr>
          <w:b/>
          <w:bCs w:val="0"/>
        </w:rPr>
        <w:t>HM5</w:t>
      </w:r>
      <w:r w:rsidR="009966E3" w:rsidRPr="009966E3">
        <w:t xml:space="preserve"> (e),</w:t>
      </w:r>
      <w:r w:rsidR="009966E3">
        <w:t xml:space="preserve"> and</w:t>
      </w:r>
      <w:r w:rsidR="009966E3" w:rsidRPr="009966E3">
        <w:t xml:space="preserve"> </w:t>
      </w:r>
      <w:r w:rsidR="009966E3" w:rsidRPr="005A31F8">
        <w:rPr>
          <w:b/>
          <w:bCs w:val="0"/>
        </w:rPr>
        <w:t>HM6</w:t>
      </w:r>
      <w:r w:rsidR="009966E3" w:rsidRPr="009966E3">
        <w:t xml:space="preserve"> (f)</w:t>
      </w:r>
      <w:r w:rsidR="00BF4262">
        <w:t>.</w:t>
      </w:r>
    </w:p>
    <w:p w14:paraId="3CC14001" w14:textId="4D4AC613" w:rsidR="00F353FC" w:rsidRPr="00F44A22" w:rsidRDefault="00AC7EFE" w:rsidP="00E50D0F">
      <w:pPr>
        <w:pStyle w:val="Ttulo6"/>
        <w:spacing w:after="0"/>
        <w:jc w:val="both"/>
      </w:pPr>
      <w:r w:rsidRPr="00750F0E">
        <w:rPr>
          <w:b/>
          <w:bCs w:val="0"/>
          <w:lang w:eastAsia="cs-CZ"/>
        </w:rPr>
        <w:t xml:space="preserve">The references </w:t>
      </w:r>
    </w:p>
    <w:p w14:paraId="2B2E2500" w14:textId="616A7C7B" w:rsidR="002D43F0" w:rsidRPr="00CB35F6" w:rsidRDefault="00AC7EFE" w:rsidP="00E50D0F">
      <w:pPr>
        <w:spacing w:after="0"/>
        <w:rPr>
          <w:sz w:val="18"/>
          <w:szCs w:val="18"/>
          <w:lang w:val="es-ES"/>
        </w:rPr>
      </w:pPr>
      <w:r w:rsidRPr="00CB35F6">
        <w:rPr>
          <w:sz w:val="18"/>
          <w:szCs w:val="18"/>
          <w:lang w:val="es-ES"/>
        </w:rPr>
        <w:t xml:space="preserve">[1] </w:t>
      </w:r>
      <w:r w:rsidR="007A5E53" w:rsidRPr="00CB35F6">
        <w:rPr>
          <w:sz w:val="18"/>
          <w:szCs w:val="18"/>
          <w:lang w:val="es-ES"/>
        </w:rPr>
        <w:t xml:space="preserve">Ben </w:t>
      </w:r>
      <w:proofErr w:type="spellStart"/>
      <w:r w:rsidR="007A5E53" w:rsidRPr="00CB35F6">
        <w:rPr>
          <w:sz w:val="18"/>
          <w:szCs w:val="18"/>
          <w:lang w:val="es-ES"/>
        </w:rPr>
        <w:t>Attia</w:t>
      </w:r>
      <w:proofErr w:type="spellEnd"/>
      <w:r w:rsidR="007A5E53" w:rsidRPr="00CB35F6">
        <w:rPr>
          <w:sz w:val="18"/>
          <w:szCs w:val="18"/>
          <w:lang w:val="es-ES"/>
        </w:rPr>
        <w:t xml:space="preserve">, H., </w:t>
      </w:r>
      <w:proofErr w:type="spellStart"/>
      <w:r w:rsidR="007A5E53" w:rsidRPr="00CB35F6">
        <w:rPr>
          <w:sz w:val="18"/>
          <w:szCs w:val="18"/>
          <w:lang w:val="es-ES"/>
        </w:rPr>
        <w:t>Bentahar</w:t>
      </w:r>
      <w:proofErr w:type="spellEnd"/>
      <w:r w:rsidR="007A5E53" w:rsidRPr="00CB35F6">
        <w:rPr>
          <w:sz w:val="18"/>
          <w:szCs w:val="18"/>
          <w:lang w:val="es-ES"/>
        </w:rPr>
        <w:t xml:space="preserve">, F., </w:t>
      </w:r>
      <w:proofErr w:type="spellStart"/>
      <w:r w:rsidR="007A5E53" w:rsidRPr="00CB35F6">
        <w:rPr>
          <w:sz w:val="18"/>
          <w:szCs w:val="18"/>
          <w:lang w:val="es-ES"/>
        </w:rPr>
        <w:t>Abdelbaky</w:t>
      </w:r>
      <w:proofErr w:type="spellEnd"/>
      <w:r w:rsidR="007A5E53" w:rsidRPr="00CB35F6">
        <w:rPr>
          <w:sz w:val="18"/>
          <w:szCs w:val="18"/>
          <w:lang w:val="es-ES"/>
        </w:rPr>
        <w:t xml:space="preserve">, M. S. M., </w:t>
      </w:r>
      <w:proofErr w:type="spellStart"/>
      <w:r w:rsidR="007A5E53" w:rsidRPr="00CB35F6">
        <w:rPr>
          <w:sz w:val="18"/>
          <w:szCs w:val="18"/>
          <w:lang w:val="es-ES"/>
        </w:rPr>
        <w:t>Elferjani</w:t>
      </w:r>
      <w:proofErr w:type="spellEnd"/>
      <w:r w:rsidR="007A5E53" w:rsidRPr="00CB35F6">
        <w:rPr>
          <w:sz w:val="18"/>
          <w:szCs w:val="18"/>
          <w:lang w:val="es-ES"/>
        </w:rPr>
        <w:t xml:space="preserve">, A., García-Granda, S. &amp; </w:t>
      </w:r>
      <w:proofErr w:type="spellStart"/>
      <w:r w:rsidR="007A5E53" w:rsidRPr="00CB35F6">
        <w:rPr>
          <w:sz w:val="18"/>
          <w:szCs w:val="18"/>
          <w:lang w:val="es-ES"/>
        </w:rPr>
        <w:t>Dammak</w:t>
      </w:r>
      <w:proofErr w:type="spellEnd"/>
      <w:r w:rsidR="007A5E53" w:rsidRPr="00CB35F6">
        <w:rPr>
          <w:sz w:val="18"/>
          <w:szCs w:val="18"/>
          <w:lang w:val="es-ES"/>
        </w:rPr>
        <w:t xml:space="preserve">, M. (2023). J </w:t>
      </w:r>
      <w:proofErr w:type="spellStart"/>
      <w:r w:rsidR="007A5E53" w:rsidRPr="00CB35F6">
        <w:rPr>
          <w:sz w:val="18"/>
          <w:szCs w:val="18"/>
          <w:lang w:val="es-ES"/>
        </w:rPr>
        <w:t>Alloys</w:t>
      </w:r>
      <w:proofErr w:type="spellEnd"/>
      <w:r w:rsidR="007A5E53" w:rsidRPr="00CB35F6">
        <w:rPr>
          <w:sz w:val="18"/>
          <w:szCs w:val="18"/>
          <w:lang w:val="es-ES"/>
        </w:rPr>
        <w:t xml:space="preserve"> </w:t>
      </w:r>
      <w:proofErr w:type="spellStart"/>
      <w:r w:rsidR="007A5E53" w:rsidRPr="00CB35F6">
        <w:rPr>
          <w:sz w:val="18"/>
          <w:szCs w:val="18"/>
          <w:lang w:val="es-ES"/>
        </w:rPr>
        <w:t>Compd</w:t>
      </w:r>
      <w:proofErr w:type="spellEnd"/>
      <w:r w:rsidR="007A5E53" w:rsidRPr="00CB35F6">
        <w:rPr>
          <w:sz w:val="18"/>
          <w:szCs w:val="18"/>
          <w:lang w:val="es-ES"/>
        </w:rPr>
        <w:t xml:space="preserve"> 969, 172317.</w:t>
      </w:r>
    </w:p>
    <w:p w14:paraId="3A0496F4" w14:textId="6D30086A" w:rsidR="00CB35F6" w:rsidRPr="00CB35F6" w:rsidRDefault="00AC7EFE" w:rsidP="00E50D0F">
      <w:pPr>
        <w:pStyle w:val="Ttulo4"/>
        <w:spacing w:after="0"/>
        <w:rPr>
          <w:lang w:val="es-ES"/>
        </w:rPr>
      </w:pPr>
      <w:r w:rsidRPr="00CB35F6">
        <w:rPr>
          <w:lang w:val="es-ES"/>
        </w:rPr>
        <w:t xml:space="preserve">[2] </w:t>
      </w:r>
      <w:proofErr w:type="spellStart"/>
      <w:r w:rsidR="00CB35F6" w:rsidRPr="00CB35F6">
        <w:rPr>
          <w:lang w:val="es-ES"/>
        </w:rPr>
        <w:t>Moulahi</w:t>
      </w:r>
      <w:proofErr w:type="spellEnd"/>
      <w:r w:rsidR="00CB35F6" w:rsidRPr="00CB35F6">
        <w:rPr>
          <w:lang w:val="es-ES"/>
        </w:rPr>
        <w:t xml:space="preserve">, A., </w:t>
      </w:r>
      <w:proofErr w:type="spellStart"/>
      <w:r w:rsidR="00CB35F6" w:rsidRPr="00CB35F6">
        <w:rPr>
          <w:lang w:val="es-ES"/>
        </w:rPr>
        <w:t>Guesmi</w:t>
      </w:r>
      <w:proofErr w:type="spellEnd"/>
      <w:r w:rsidR="00CB35F6" w:rsidRPr="00CB35F6">
        <w:rPr>
          <w:lang w:val="es-ES"/>
        </w:rPr>
        <w:t xml:space="preserve">, O., </w:t>
      </w:r>
      <w:proofErr w:type="spellStart"/>
      <w:r w:rsidR="00CB35F6" w:rsidRPr="00CB35F6">
        <w:rPr>
          <w:lang w:val="es-ES"/>
        </w:rPr>
        <w:t>Abdelbaky</w:t>
      </w:r>
      <w:proofErr w:type="spellEnd"/>
      <w:r w:rsidR="00CB35F6" w:rsidRPr="00CB35F6">
        <w:rPr>
          <w:lang w:val="es-ES"/>
        </w:rPr>
        <w:t xml:space="preserve">, M. S. M., García-Granda, S. &amp; </w:t>
      </w:r>
      <w:proofErr w:type="spellStart"/>
      <w:r w:rsidR="00CB35F6" w:rsidRPr="00CB35F6">
        <w:rPr>
          <w:lang w:val="es-ES"/>
        </w:rPr>
        <w:t>Dammak</w:t>
      </w:r>
      <w:proofErr w:type="spellEnd"/>
      <w:r w:rsidR="00CB35F6" w:rsidRPr="00CB35F6">
        <w:rPr>
          <w:lang w:val="es-ES"/>
        </w:rPr>
        <w:t xml:space="preserve">, M. (2022). J </w:t>
      </w:r>
      <w:proofErr w:type="spellStart"/>
      <w:r w:rsidR="00CB35F6" w:rsidRPr="00CB35F6">
        <w:rPr>
          <w:lang w:val="es-ES"/>
        </w:rPr>
        <w:t>Alloys</w:t>
      </w:r>
      <w:proofErr w:type="spellEnd"/>
      <w:r w:rsidR="00CB35F6" w:rsidRPr="00CB35F6">
        <w:rPr>
          <w:lang w:val="es-ES"/>
        </w:rPr>
        <w:t xml:space="preserve"> </w:t>
      </w:r>
      <w:proofErr w:type="spellStart"/>
      <w:r w:rsidR="00CB35F6" w:rsidRPr="00CB35F6">
        <w:rPr>
          <w:lang w:val="es-ES"/>
        </w:rPr>
        <w:t>Compd</w:t>
      </w:r>
      <w:proofErr w:type="spellEnd"/>
      <w:r w:rsidR="00CB35F6" w:rsidRPr="00CB35F6">
        <w:rPr>
          <w:lang w:val="es-ES"/>
        </w:rPr>
        <w:t xml:space="preserve"> 898, 162956.</w:t>
      </w:r>
    </w:p>
    <w:p w14:paraId="3BCE3B67" w14:textId="71C9B58F" w:rsidR="00CE2CCC" w:rsidRPr="00CE2CCC" w:rsidRDefault="00AC7EFE" w:rsidP="00E50D0F">
      <w:pPr>
        <w:pStyle w:val="Ttulo4"/>
        <w:spacing w:after="0"/>
        <w:rPr>
          <w:lang w:val="es-ES"/>
        </w:rPr>
      </w:pPr>
      <w:r w:rsidRPr="008F50ED">
        <w:rPr>
          <w:lang w:val="es-ES"/>
        </w:rPr>
        <w:t xml:space="preserve">[3] </w:t>
      </w:r>
      <w:proofErr w:type="spellStart"/>
      <w:r w:rsidR="008F50ED" w:rsidRPr="008F50ED">
        <w:rPr>
          <w:lang w:val="es-ES"/>
        </w:rPr>
        <w:t>Bouketaya</w:t>
      </w:r>
      <w:proofErr w:type="spellEnd"/>
      <w:r w:rsidR="008F50ED" w:rsidRPr="008F50ED">
        <w:rPr>
          <w:lang w:val="es-ES"/>
        </w:rPr>
        <w:t xml:space="preserve">, S., </w:t>
      </w:r>
      <w:proofErr w:type="spellStart"/>
      <w:r w:rsidR="008F50ED" w:rsidRPr="008F50ED">
        <w:rPr>
          <w:lang w:val="es-ES"/>
        </w:rPr>
        <w:t>Elferjani</w:t>
      </w:r>
      <w:proofErr w:type="spellEnd"/>
      <w:r w:rsidR="008F50ED" w:rsidRPr="008F50ED">
        <w:rPr>
          <w:lang w:val="es-ES"/>
        </w:rPr>
        <w:t xml:space="preserve">, A., </w:t>
      </w:r>
      <w:proofErr w:type="spellStart"/>
      <w:r w:rsidR="008F50ED" w:rsidRPr="008F50ED">
        <w:rPr>
          <w:lang w:val="es-ES"/>
        </w:rPr>
        <w:t>Abdelbaky</w:t>
      </w:r>
      <w:proofErr w:type="spellEnd"/>
      <w:r w:rsidR="008F50ED" w:rsidRPr="008F50ED">
        <w:rPr>
          <w:lang w:val="es-ES"/>
        </w:rPr>
        <w:t xml:space="preserve">, M. S. M., </w:t>
      </w:r>
      <w:proofErr w:type="spellStart"/>
      <w:r w:rsidR="008F50ED" w:rsidRPr="008F50ED">
        <w:rPr>
          <w:lang w:val="es-ES"/>
        </w:rPr>
        <w:t>Dammak</w:t>
      </w:r>
      <w:proofErr w:type="spellEnd"/>
      <w:r w:rsidR="008F50ED" w:rsidRPr="008F50ED">
        <w:rPr>
          <w:lang w:val="es-ES"/>
        </w:rPr>
        <w:t xml:space="preserve">, M. &amp; </w:t>
      </w:r>
      <w:proofErr w:type="spellStart"/>
      <w:r w:rsidR="008F50ED" w:rsidRPr="008F50ED">
        <w:rPr>
          <w:lang w:val="es-ES"/>
        </w:rPr>
        <w:t>Garcia</w:t>
      </w:r>
      <w:proofErr w:type="spellEnd"/>
      <w:r w:rsidR="008F50ED" w:rsidRPr="008F50ED">
        <w:rPr>
          <w:lang w:val="es-ES"/>
        </w:rPr>
        <w:t xml:space="preserve">-Granda, S. (2019). J Solid </w:t>
      </w:r>
      <w:proofErr w:type="spellStart"/>
      <w:r w:rsidR="008F50ED" w:rsidRPr="008F50ED">
        <w:rPr>
          <w:lang w:val="es-ES"/>
        </w:rPr>
        <w:t>State</w:t>
      </w:r>
      <w:proofErr w:type="spellEnd"/>
      <w:r w:rsidR="008F50ED" w:rsidRPr="008F50ED">
        <w:rPr>
          <w:lang w:val="es-ES"/>
        </w:rPr>
        <w:t xml:space="preserve"> </w:t>
      </w:r>
      <w:proofErr w:type="spellStart"/>
      <w:r w:rsidR="008F50ED" w:rsidRPr="008F50ED">
        <w:rPr>
          <w:lang w:val="es-ES"/>
        </w:rPr>
        <w:t>Chem</w:t>
      </w:r>
      <w:proofErr w:type="spellEnd"/>
      <w:r w:rsidR="008F50ED" w:rsidRPr="008F50ED">
        <w:rPr>
          <w:lang w:val="es-ES"/>
        </w:rPr>
        <w:t xml:space="preserve"> 277, 395–405.</w:t>
      </w:r>
    </w:p>
    <w:p w14:paraId="1EDF0748" w14:textId="356664C1" w:rsidR="002D43F0" w:rsidRPr="00216692" w:rsidRDefault="00AC7EFE" w:rsidP="00216692">
      <w:pPr>
        <w:pStyle w:val="Ttulo4"/>
        <w:rPr>
          <w:lang w:val="en-US"/>
        </w:rPr>
      </w:pPr>
      <w:r w:rsidRPr="008F50ED">
        <w:rPr>
          <w:lang w:val="es-ES"/>
        </w:rPr>
        <w:t xml:space="preserve">[4] </w:t>
      </w:r>
      <w:r w:rsidR="00CE2CCC" w:rsidRPr="00CE2CCC">
        <w:rPr>
          <w:lang w:val="es-ES"/>
        </w:rPr>
        <w:t xml:space="preserve">Jara, Y., Araujo, M. L., Madden, W., </w:t>
      </w:r>
      <w:proofErr w:type="spellStart"/>
      <w:r w:rsidR="00CE2CCC" w:rsidRPr="00CE2CCC">
        <w:rPr>
          <w:lang w:val="es-ES"/>
        </w:rPr>
        <w:t>Lubes</w:t>
      </w:r>
      <w:proofErr w:type="spellEnd"/>
      <w:r w:rsidR="00CE2CCC" w:rsidRPr="00CE2CCC">
        <w:rPr>
          <w:lang w:val="es-ES"/>
        </w:rPr>
        <w:t xml:space="preserve">, V. &amp; Hernández, L. (2022). </w:t>
      </w:r>
      <w:r w:rsidR="00CE2CCC" w:rsidRPr="000F6091">
        <w:rPr>
          <w:lang w:val="en-US"/>
        </w:rPr>
        <w:t>Phys Chem Liquids 60, 233–243.</w:t>
      </w:r>
    </w:p>
    <w:p w14:paraId="2AC21739" w14:textId="3F5E4F5C" w:rsidR="00CB35F6" w:rsidRDefault="000F6091" w:rsidP="000C2604">
      <w:pPr>
        <w:pStyle w:val="Acknowledgement"/>
        <w:rPr>
          <w:lang w:eastAsia="cs-CZ"/>
        </w:rPr>
      </w:pPr>
      <w:r w:rsidRPr="000F6091">
        <w:rPr>
          <w:b/>
          <w:bCs/>
          <w:lang w:eastAsia="cs-CZ"/>
        </w:rPr>
        <w:t>Acknowledgements:</w:t>
      </w:r>
      <w:r>
        <w:rPr>
          <w:lang w:eastAsia="cs-CZ"/>
        </w:rPr>
        <w:t xml:space="preserve"> </w:t>
      </w:r>
      <w:r w:rsidRPr="000F6091">
        <w:rPr>
          <w:lang w:eastAsia="cs-CZ"/>
        </w:rPr>
        <w:t xml:space="preserve">The Minister of Superior Education and Research of Tunisia and Spanish </w:t>
      </w:r>
      <w:proofErr w:type="spellStart"/>
      <w:r w:rsidRPr="000F6091">
        <w:rPr>
          <w:lang w:eastAsia="cs-CZ"/>
        </w:rPr>
        <w:t>Ministerio</w:t>
      </w:r>
      <w:proofErr w:type="spellEnd"/>
      <w:r w:rsidRPr="000F6091">
        <w:rPr>
          <w:lang w:eastAsia="cs-CZ"/>
        </w:rPr>
        <w:t xml:space="preserve"> de </w:t>
      </w:r>
      <w:proofErr w:type="spellStart"/>
      <w:r w:rsidRPr="000F6091">
        <w:rPr>
          <w:lang w:eastAsia="cs-CZ"/>
        </w:rPr>
        <w:t>Ciencia</w:t>
      </w:r>
      <w:proofErr w:type="spellEnd"/>
      <w:r w:rsidRPr="000F6091">
        <w:rPr>
          <w:lang w:eastAsia="cs-CZ"/>
        </w:rPr>
        <w:t xml:space="preserve"> e </w:t>
      </w:r>
      <w:proofErr w:type="spellStart"/>
      <w:r w:rsidRPr="000F6091">
        <w:rPr>
          <w:lang w:eastAsia="cs-CZ"/>
        </w:rPr>
        <w:t>Innovación</w:t>
      </w:r>
      <w:proofErr w:type="spellEnd"/>
      <w:r w:rsidRPr="000F6091">
        <w:rPr>
          <w:lang w:eastAsia="cs-CZ"/>
        </w:rPr>
        <w:t xml:space="preserve"> (PID2020-113558RB-C41), University of Salamanca (K257 - 463AC01), </w:t>
      </w:r>
      <w:proofErr w:type="spellStart"/>
      <w:r w:rsidRPr="000F6091">
        <w:rPr>
          <w:lang w:eastAsia="cs-CZ"/>
        </w:rPr>
        <w:t>Gobierno</w:t>
      </w:r>
      <w:proofErr w:type="spellEnd"/>
      <w:r w:rsidRPr="000F6091">
        <w:rPr>
          <w:lang w:eastAsia="cs-CZ"/>
        </w:rPr>
        <w:t xml:space="preserve"> del </w:t>
      </w:r>
      <w:proofErr w:type="spellStart"/>
      <w:r w:rsidRPr="000F6091">
        <w:rPr>
          <w:lang w:eastAsia="cs-CZ"/>
        </w:rPr>
        <w:t>Principado</w:t>
      </w:r>
      <w:proofErr w:type="spellEnd"/>
      <w:r w:rsidRPr="000F6091">
        <w:rPr>
          <w:lang w:eastAsia="cs-CZ"/>
        </w:rPr>
        <w:t xml:space="preserve"> de Asturias (IDE/2024/000742) </w:t>
      </w:r>
      <w:proofErr w:type="spellStart"/>
      <w:r w:rsidRPr="000F6091">
        <w:rPr>
          <w:lang w:eastAsia="cs-CZ"/>
        </w:rPr>
        <w:t>anare</w:t>
      </w:r>
      <w:proofErr w:type="spellEnd"/>
      <w:r w:rsidRPr="000F6091">
        <w:rPr>
          <w:lang w:eastAsia="cs-CZ"/>
        </w:rPr>
        <w:t xml:space="preserve"> acknowledged. The authors extend their appreciation to the Scientific and Technical Services (STSs) staff at the University of Oviedo for their support in elaborating this work. </w:t>
      </w:r>
    </w:p>
    <w:sectPr w:rsidR="00CB35F6" w:rsidSect="00F44A22">
      <w:headerReference w:type="default" r:id="rId9"/>
      <w:footerReference w:type="default" r:id="rId10"/>
      <w:pgSz w:w="12240" w:h="15840"/>
      <w:pgMar w:top="0" w:right="720" w:bottom="567"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E1F8" w14:textId="77777777" w:rsidR="00AC7EFE" w:rsidRDefault="00AC7EFE">
      <w:pPr>
        <w:spacing w:after="0"/>
      </w:pPr>
      <w:r>
        <w:separator/>
      </w:r>
    </w:p>
  </w:endnote>
  <w:endnote w:type="continuationSeparator" w:id="0">
    <w:p w14:paraId="2BE16177" w14:textId="77777777" w:rsidR="00AC7EFE" w:rsidRDefault="00AC7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00E7" w14:textId="77777777" w:rsidR="002D43F0" w:rsidRDefault="00AC7EFE">
    <w:pPr>
      <w:pStyle w:val="Piedepgina"/>
    </w:pPr>
    <w:r>
      <w:t xml:space="preserve">Acta </w:t>
    </w:r>
    <w:proofErr w:type="spellStart"/>
    <w:r>
      <w:t>Cryst</w:t>
    </w:r>
    <w:proofErr w:type="spellEnd"/>
    <w:r>
      <w:t>. (2025). A81, e1</w:t>
    </w:r>
  </w:p>
  <w:p w14:paraId="3ABA6E77" w14:textId="77777777" w:rsidR="002D43F0" w:rsidRDefault="002D43F0">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C550" w14:textId="77777777" w:rsidR="00AC7EFE" w:rsidRDefault="00AC7EFE">
      <w:pPr>
        <w:spacing w:after="0"/>
      </w:pPr>
      <w:r>
        <w:separator/>
      </w:r>
    </w:p>
  </w:footnote>
  <w:footnote w:type="continuationSeparator" w:id="0">
    <w:p w14:paraId="36386AA1" w14:textId="77777777" w:rsidR="00AC7EFE" w:rsidRDefault="00AC7E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6CA0" w14:textId="7828D334" w:rsidR="002D43F0" w:rsidRDefault="00AC7EFE">
    <w:pPr>
      <w:tabs>
        <w:tab w:val="center" w:pos="4703"/>
        <w:tab w:val="right" w:pos="9406"/>
      </w:tabs>
    </w:pPr>
    <w:r>
      <w:rPr>
        <w:b/>
        <w:bCs/>
      </w:rPr>
      <w:t>MS</w:t>
    </w:r>
    <w:r w:rsidR="00162B20">
      <w:rPr>
        <w:b/>
        <w:bCs/>
      </w:rPr>
      <w:t>11</w:t>
    </w:r>
    <w:r>
      <w:tab/>
    </w:r>
    <w:r w:rsidR="00162B20" w:rsidRPr="00162B20">
      <w:rPr>
        <w:b/>
        <w:bCs/>
      </w:rPr>
      <w:t>Molecular structures with material properties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F0"/>
    <w:rsid w:val="00047000"/>
    <w:rsid w:val="0007538C"/>
    <w:rsid w:val="000C2604"/>
    <w:rsid w:val="000F6091"/>
    <w:rsid w:val="00162B20"/>
    <w:rsid w:val="001C358B"/>
    <w:rsid w:val="00216692"/>
    <w:rsid w:val="002D43F0"/>
    <w:rsid w:val="003A0659"/>
    <w:rsid w:val="00404BDC"/>
    <w:rsid w:val="00465594"/>
    <w:rsid w:val="0047727E"/>
    <w:rsid w:val="004E476A"/>
    <w:rsid w:val="005A31F8"/>
    <w:rsid w:val="00633313"/>
    <w:rsid w:val="006F4A93"/>
    <w:rsid w:val="00750F0E"/>
    <w:rsid w:val="007A4D51"/>
    <w:rsid w:val="007A5E53"/>
    <w:rsid w:val="007C0499"/>
    <w:rsid w:val="008F50ED"/>
    <w:rsid w:val="009966E3"/>
    <w:rsid w:val="009D2E6B"/>
    <w:rsid w:val="00A45115"/>
    <w:rsid w:val="00A47568"/>
    <w:rsid w:val="00AB36F5"/>
    <w:rsid w:val="00AC7EFE"/>
    <w:rsid w:val="00AD1591"/>
    <w:rsid w:val="00BF4262"/>
    <w:rsid w:val="00C36615"/>
    <w:rsid w:val="00C81E57"/>
    <w:rsid w:val="00C87248"/>
    <w:rsid w:val="00CB35F6"/>
    <w:rsid w:val="00CB3AAB"/>
    <w:rsid w:val="00CE2CCC"/>
    <w:rsid w:val="00DA1BCE"/>
    <w:rsid w:val="00DF65DF"/>
    <w:rsid w:val="00E32269"/>
    <w:rsid w:val="00E50D0F"/>
    <w:rsid w:val="00E63F21"/>
    <w:rsid w:val="00E66A8F"/>
    <w:rsid w:val="00E80AEA"/>
    <w:rsid w:val="00E84BCF"/>
    <w:rsid w:val="00F353FC"/>
    <w:rsid w:val="00F44A22"/>
    <w:rsid w:val="00F4649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6D053"/>
  <w15:docId w15:val="{0D2D3B28-F97E-49B4-857A-10258333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Ttulo1">
    <w:name w:val="heading 1"/>
    <w:basedOn w:val="Normal"/>
    <w:next w:val="Ttulo2"/>
    <w:link w:val="Ttulo1Car"/>
    <w:uiPriority w:val="99"/>
    <w:qFormat/>
    <w:rsid w:val="00925275"/>
    <w:pPr>
      <w:keepNext/>
      <w:spacing w:before="240" w:after="60"/>
      <w:jc w:val="center"/>
      <w:outlineLvl w:val="0"/>
    </w:pPr>
    <w:rPr>
      <w:rFonts w:ascii="Arial" w:hAnsi="Arial" w:cs="Arial"/>
      <w:b/>
      <w:bCs/>
      <w:kern w:val="2"/>
      <w:sz w:val="24"/>
      <w:szCs w:val="32"/>
    </w:rPr>
  </w:style>
  <w:style w:type="paragraph" w:styleId="Ttulo2">
    <w:name w:val="heading 2"/>
    <w:basedOn w:val="Normal"/>
    <w:next w:val="Ttulo3"/>
    <w:link w:val="Ttulo2Car"/>
    <w:uiPriority w:val="99"/>
    <w:qFormat/>
    <w:rsid w:val="00925275"/>
    <w:pPr>
      <w:keepNext/>
      <w:spacing w:before="240" w:after="240"/>
      <w:jc w:val="center"/>
      <w:outlineLvl w:val="1"/>
    </w:pPr>
    <w:rPr>
      <w:rFonts w:ascii="Arial" w:hAnsi="Arial" w:cs="Arial"/>
      <w:b/>
      <w:bCs/>
      <w:iCs/>
      <w:szCs w:val="28"/>
    </w:rPr>
  </w:style>
  <w:style w:type="paragraph" w:styleId="Ttulo3">
    <w:name w:val="heading 3"/>
    <w:basedOn w:val="Normal"/>
    <w:next w:val="Normal"/>
    <w:link w:val="Ttulo3Car"/>
    <w:uiPriority w:val="99"/>
    <w:qFormat/>
    <w:rsid w:val="002E03DB"/>
    <w:pPr>
      <w:keepNext/>
      <w:jc w:val="center"/>
      <w:outlineLvl w:val="2"/>
    </w:pPr>
    <w:rPr>
      <w:bCs/>
      <w:i/>
      <w:szCs w:val="24"/>
      <w:lang w:eastAsia="cs-CZ"/>
    </w:rPr>
  </w:style>
  <w:style w:type="paragraph" w:styleId="Ttulo4">
    <w:name w:val="heading 4"/>
    <w:basedOn w:val="Normal"/>
    <w:next w:val="Normal"/>
    <w:link w:val="Ttulo4Car"/>
    <w:uiPriority w:val="99"/>
    <w:qFormat/>
    <w:rsid w:val="00FF732E"/>
    <w:pPr>
      <w:keepNext/>
      <w:ind w:left="567" w:hanging="567"/>
      <w:outlineLvl w:val="3"/>
    </w:pPr>
    <w:rPr>
      <w:bCs/>
      <w:sz w:val="18"/>
      <w:szCs w:val="24"/>
      <w:lang w:eastAsia="cs-CZ"/>
    </w:rPr>
  </w:style>
  <w:style w:type="paragraph" w:styleId="Ttulo5">
    <w:name w:val="heading 5"/>
    <w:basedOn w:val="Ttulo6"/>
    <w:next w:val="Normal"/>
    <w:link w:val="Ttulo5Car"/>
    <w:uiPriority w:val="9"/>
    <w:unhideWhenUsed/>
    <w:qFormat/>
    <w:rsid w:val="00605A18"/>
    <w:pPr>
      <w:outlineLvl w:val="4"/>
    </w:pPr>
    <w:rPr>
      <w:b/>
    </w:rPr>
  </w:style>
  <w:style w:type="paragraph" w:styleId="Ttulo6">
    <w:name w:val="heading 6"/>
    <w:basedOn w:val="Normal"/>
    <w:next w:val="Normal"/>
    <w:link w:val="Ttulo6Car"/>
    <w:uiPriority w:val="9"/>
    <w:unhideWhenUsed/>
    <w:qFormat/>
    <w:rsid w:val="00777DA8"/>
    <w:pPr>
      <w:spacing w:after="60"/>
      <w:jc w:val="center"/>
      <w:outlineLvl w:val="5"/>
    </w:pPr>
    <w:rPr>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qFormat/>
    <w:locked/>
    <w:rsid w:val="00925275"/>
    <w:rPr>
      <w:rFonts w:ascii="Arial" w:hAnsi="Arial" w:cs="Arial"/>
      <w:b/>
      <w:bCs/>
      <w:kern w:val="2"/>
      <w:sz w:val="24"/>
      <w:szCs w:val="32"/>
      <w:lang w:val="en-GB" w:eastAsia="de-DE"/>
    </w:rPr>
  </w:style>
  <w:style w:type="character" w:customStyle="1" w:styleId="Ttulo2Car">
    <w:name w:val="Título 2 Car"/>
    <w:link w:val="Ttulo2"/>
    <w:uiPriority w:val="99"/>
    <w:qFormat/>
    <w:locked/>
    <w:rsid w:val="00925275"/>
    <w:rPr>
      <w:rFonts w:ascii="Arial" w:hAnsi="Arial" w:cs="Arial"/>
      <w:b/>
      <w:bCs/>
      <w:iCs/>
      <w:sz w:val="22"/>
      <w:szCs w:val="28"/>
      <w:lang w:val="en-GB" w:eastAsia="de-DE"/>
    </w:rPr>
  </w:style>
  <w:style w:type="character" w:customStyle="1" w:styleId="Ttulo3Car">
    <w:name w:val="Título 3 Car"/>
    <w:link w:val="Ttulo3"/>
    <w:uiPriority w:val="99"/>
    <w:qFormat/>
    <w:locked/>
    <w:rsid w:val="002E03DB"/>
    <w:rPr>
      <w:bCs/>
      <w:i/>
      <w:sz w:val="22"/>
      <w:szCs w:val="24"/>
      <w:lang w:val="en-GB"/>
    </w:rPr>
  </w:style>
  <w:style w:type="character" w:customStyle="1" w:styleId="Ttulo4Car">
    <w:name w:val="Título 4 Car"/>
    <w:link w:val="Ttulo4"/>
    <w:uiPriority w:val="99"/>
    <w:qFormat/>
    <w:locked/>
    <w:rsid w:val="00FF732E"/>
    <w:rPr>
      <w:bCs/>
      <w:sz w:val="18"/>
      <w:szCs w:val="24"/>
      <w:lang w:val="en-GB"/>
    </w:rPr>
  </w:style>
  <w:style w:type="character" w:customStyle="1" w:styleId="DireccinHTMLCar">
    <w:name w:val="Dirección HTML Car"/>
    <w:link w:val="DireccinHTML"/>
    <w:uiPriority w:val="99"/>
    <w:semiHidden/>
    <w:qFormat/>
    <w:rsid w:val="005E6DCD"/>
    <w:rPr>
      <w:i/>
      <w:iCs/>
      <w:lang w:val="de-DE" w:eastAsia="de-DE"/>
    </w:rPr>
  </w:style>
  <w:style w:type="character" w:customStyle="1" w:styleId="Ttulo5Car">
    <w:name w:val="Título 5 Car"/>
    <w:link w:val="Ttulo5"/>
    <w:uiPriority w:val="9"/>
    <w:qFormat/>
    <w:rsid w:val="00605A18"/>
    <w:rPr>
      <w:b/>
      <w:bCs/>
      <w:szCs w:val="22"/>
      <w:lang w:val="en-GB" w:eastAsia="de-DE"/>
    </w:rPr>
  </w:style>
  <w:style w:type="character" w:customStyle="1" w:styleId="Ttulo6Car">
    <w:name w:val="Título 6 Car"/>
    <w:link w:val="Ttulo6"/>
    <w:uiPriority w:val="9"/>
    <w:qFormat/>
    <w:rsid w:val="00777DA8"/>
    <w:rPr>
      <w:rFonts w:eastAsia="Times New Roman" w:cs="Times New Roman"/>
      <w:bCs/>
      <w:szCs w:val="22"/>
      <w:lang w:val="de-DE" w:eastAsia="de-DE"/>
    </w:rPr>
  </w:style>
  <w:style w:type="character" w:customStyle="1" w:styleId="EncabezadoCar">
    <w:name w:val="Encabezado Car"/>
    <w:link w:val="Encabezado"/>
    <w:uiPriority w:val="99"/>
    <w:qFormat/>
    <w:rsid w:val="00D13351"/>
    <w:rPr>
      <w:lang w:val="en-GB" w:eastAsia="de-DE"/>
    </w:rPr>
  </w:style>
  <w:style w:type="character" w:customStyle="1" w:styleId="PiedepginaCar">
    <w:name w:val="Pie de página Car"/>
    <w:link w:val="Piedepgina"/>
    <w:uiPriority w:val="99"/>
    <w:qFormat/>
    <w:rsid w:val="00D13351"/>
    <w:rPr>
      <w:lang w:val="en-GB" w:eastAsia="de-DE"/>
    </w:rPr>
  </w:style>
  <w:style w:type="character" w:customStyle="1" w:styleId="TextodegloboCar">
    <w:name w:val="Texto de globo Car"/>
    <w:link w:val="Textodeglobo"/>
    <w:uiPriority w:val="99"/>
    <w:semiHidden/>
    <w:qFormat/>
    <w:rsid w:val="00C64DBE"/>
    <w:rPr>
      <w:rFonts w:ascii="Tahoma" w:hAnsi="Tahoma" w:cs="Tahoma"/>
      <w:sz w:val="16"/>
      <w:szCs w:val="16"/>
      <w:lang w:val="en-GB" w:eastAsia="de-DE"/>
    </w:rPr>
  </w:style>
  <w:style w:type="paragraph" w:customStyle="1" w:styleId="Heading">
    <w:name w:val="Heading"/>
    <w:basedOn w:val="Normal"/>
    <w:next w:val="Textoindependiente"/>
    <w:qFormat/>
    <w:pPr>
      <w:keepNext/>
      <w:spacing w:before="24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DireccinHTML">
    <w:name w:val="HTML Address"/>
    <w:basedOn w:val="Normal"/>
    <w:link w:val="DireccinHTMLCar"/>
    <w:uiPriority w:val="99"/>
    <w:semiHidden/>
    <w:unhideWhenUsed/>
    <w:qFormat/>
    <w:rsid w:val="005E6DCD"/>
    <w:rPr>
      <w:i/>
      <w:iCs/>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D13351"/>
    <w:pPr>
      <w:tabs>
        <w:tab w:val="center" w:pos="4536"/>
        <w:tab w:val="right" w:pos="9072"/>
      </w:tabs>
    </w:pPr>
  </w:style>
  <w:style w:type="paragraph" w:styleId="Piedepgina">
    <w:name w:val="footer"/>
    <w:basedOn w:val="Normal"/>
    <w:link w:val="PiedepginaCar"/>
    <w:uiPriority w:val="99"/>
    <w:unhideWhenUsed/>
    <w:rsid w:val="00D13351"/>
    <w:pPr>
      <w:tabs>
        <w:tab w:val="center" w:pos="4536"/>
        <w:tab w:val="right" w:pos="9072"/>
      </w:tabs>
    </w:pPr>
  </w:style>
  <w:style w:type="paragraph" w:styleId="Textodeglobo">
    <w:name w:val="Balloon Text"/>
    <w:basedOn w:val="Normal"/>
    <w:link w:val="TextodegloboCar"/>
    <w:uiPriority w:val="99"/>
    <w:semiHidden/>
    <w:unhideWhenUsed/>
    <w:qFormat/>
    <w:rsid w:val="00C64DBE"/>
    <w:pPr>
      <w:spacing w:after="0"/>
    </w:pPr>
    <w:rPr>
      <w:rFonts w:ascii="Tahoma" w:hAnsi="Tahoma" w:cs="Tahoma"/>
      <w:sz w:val="16"/>
      <w:szCs w:val="16"/>
    </w:rPr>
  </w:style>
  <w:style w:type="table" w:styleId="Tablaconcuadrcula">
    <w:name w:val="Table Grid"/>
    <w:basedOn w:val="Tabla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7A5E53"/>
    <w:rPr>
      <w:color w:val="666666"/>
    </w:rPr>
  </w:style>
  <w:style w:type="character" w:styleId="Hipervnculo">
    <w:name w:val="Hyperlink"/>
    <w:uiPriority w:val="99"/>
    <w:unhideWhenUsed/>
    <w:rsid w:val="00DA1BCE"/>
    <w:rPr>
      <w:color w:val="0563C1"/>
      <w:u w:val="single"/>
    </w:rPr>
  </w:style>
  <w:style w:type="character" w:styleId="Mencinsinresolver">
    <w:name w:val="Unresolved Mention"/>
    <w:uiPriority w:val="99"/>
    <w:semiHidden/>
    <w:unhideWhenUsed/>
    <w:rsid w:val="00DA1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3134">
      <w:bodyDiv w:val="1"/>
      <w:marLeft w:val="0"/>
      <w:marRight w:val="0"/>
      <w:marTop w:val="0"/>
      <w:marBottom w:val="0"/>
      <w:divBdr>
        <w:top w:val="none" w:sz="0" w:space="0" w:color="auto"/>
        <w:left w:val="none" w:sz="0" w:space="0" w:color="auto"/>
        <w:bottom w:val="none" w:sz="0" w:space="0" w:color="auto"/>
        <w:right w:val="none" w:sz="0" w:space="0" w:color="auto"/>
      </w:divBdr>
    </w:div>
    <w:div w:id="615216347">
      <w:bodyDiv w:val="1"/>
      <w:marLeft w:val="0"/>
      <w:marRight w:val="0"/>
      <w:marTop w:val="0"/>
      <w:marBottom w:val="0"/>
      <w:divBdr>
        <w:top w:val="none" w:sz="0" w:space="0" w:color="auto"/>
        <w:left w:val="none" w:sz="0" w:space="0" w:color="auto"/>
        <w:bottom w:val="none" w:sz="0" w:space="0" w:color="auto"/>
        <w:right w:val="none" w:sz="0" w:space="0" w:color="auto"/>
      </w:divBdr>
    </w:div>
    <w:div w:id="641695113">
      <w:bodyDiv w:val="1"/>
      <w:marLeft w:val="0"/>
      <w:marRight w:val="0"/>
      <w:marTop w:val="0"/>
      <w:marBottom w:val="0"/>
      <w:divBdr>
        <w:top w:val="none" w:sz="0" w:space="0" w:color="auto"/>
        <w:left w:val="none" w:sz="0" w:space="0" w:color="auto"/>
        <w:bottom w:val="none" w:sz="0" w:space="0" w:color="auto"/>
        <w:right w:val="none" w:sz="0" w:space="0" w:color="auto"/>
      </w:divBdr>
      <w:divsChild>
        <w:div w:id="603272797">
          <w:marLeft w:val="480"/>
          <w:marRight w:val="0"/>
          <w:marTop w:val="0"/>
          <w:marBottom w:val="0"/>
          <w:divBdr>
            <w:top w:val="none" w:sz="0" w:space="0" w:color="auto"/>
            <w:left w:val="none" w:sz="0" w:space="0" w:color="auto"/>
            <w:bottom w:val="none" w:sz="0" w:space="0" w:color="auto"/>
            <w:right w:val="none" w:sz="0" w:space="0" w:color="auto"/>
          </w:divBdr>
        </w:div>
      </w:divsChild>
    </w:div>
    <w:div w:id="710110924">
      <w:bodyDiv w:val="1"/>
      <w:marLeft w:val="0"/>
      <w:marRight w:val="0"/>
      <w:marTop w:val="0"/>
      <w:marBottom w:val="0"/>
      <w:divBdr>
        <w:top w:val="none" w:sz="0" w:space="0" w:color="auto"/>
        <w:left w:val="none" w:sz="0" w:space="0" w:color="auto"/>
        <w:bottom w:val="none" w:sz="0" w:space="0" w:color="auto"/>
        <w:right w:val="none" w:sz="0" w:space="0" w:color="auto"/>
      </w:divBdr>
      <w:divsChild>
        <w:div w:id="954209789">
          <w:marLeft w:val="480"/>
          <w:marRight w:val="0"/>
          <w:marTop w:val="0"/>
          <w:marBottom w:val="0"/>
          <w:divBdr>
            <w:top w:val="none" w:sz="0" w:space="0" w:color="auto"/>
            <w:left w:val="none" w:sz="0" w:space="0" w:color="auto"/>
            <w:bottom w:val="none" w:sz="0" w:space="0" w:color="auto"/>
            <w:right w:val="none" w:sz="0" w:space="0" w:color="auto"/>
          </w:divBdr>
        </w:div>
      </w:divsChild>
    </w:div>
    <w:div w:id="729116003">
      <w:bodyDiv w:val="1"/>
      <w:marLeft w:val="0"/>
      <w:marRight w:val="0"/>
      <w:marTop w:val="0"/>
      <w:marBottom w:val="0"/>
      <w:divBdr>
        <w:top w:val="none" w:sz="0" w:space="0" w:color="auto"/>
        <w:left w:val="none" w:sz="0" w:space="0" w:color="auto"/>
        <w:bottom w:val="none" w:sz="0" w:space="0" w:color="auto"/>
        <w:right w:val="none" w:sz="0" w:space="0" w:color="auto"/>
      </w:divBdr>
    </w:div>
    <w:div w:id="762730053">
      <w:bodyDiv w:val="1"/>
      <w:marLeft w:val="0"/>
      <w:marRight w:val="0"/>
      <w:marTop w:val="0"/>
      <w:marBottom w:val="0"/>
      <w:divBdr>
        <w:top w:val="none" w:sz="0" w:space="0" w:color="auto"/>
        <w:left w:val="none" w:sz="0" w:space="0" w:color="auto"/>
        <w:bottom w:val="none" w:sz="0" w:space="0" w:color="auto"/>
        <w:right w:val="none" w:sz="0" w:space="0" w:color="auto"/>
      </w:divBdr>
      <w:divsChild>
        <w:div w:id="802040266">
          <w:marLeft w:val="480"/>
          <w:marRight w:val="0"/>
          <w:marTop w:val="0"/>
          <w:marBottom w:val="0"/>
          <w:divBdr>
            <w:top w:val="none" w:sz="0" w:space="0" w:color="auto"/>
            <w:left w:val="none" w:sz="0" w:space="0" w:color="auto"/>
            <w:bottom w:val="none" w:sz="0" w:space="0" w:color="auto"/>
            <w:right w:val="none" w:sz="0" w:space="0" w:color="auto"/>
          </w:divBdr>
        </w:div>
      </w:divsChild>
    </w:div>
    <w:div w:id="1024093666">
      <w:bodyDiv w:val="1"/>
      <w:marLeft w:val="0"/>
      <w:marRight w:val="0"/>
      <w:marTop w:val="0"/>
      <w:marBottom w:val="0"/>
      <w:divBdr>
        <w:top w:val="none" w:sz="0" w:space="0" w:color="auto"/>
        <w:left w:val="none" w:sz="0" w:space="0" w:color="auto"/>
        <w:bottom w:val="none" w:sz="0" w:space="0" w:color="auto"/>
        <w:right w:val="none" w:sz="0" w:space="0" w:color="auto"/>
      </w:divBdr>
      <w:divsChild>
        <w:div w:id="1289967547">
          <w:marLeft w:val="480"/>
          <w:marRight w:val="0"/>
          <w:marTop w:val="0"/>
          <w:marBottom w:val="0"/>
          <w:divBdr>
            <w:top w:val="none" w:sz="0" w:space="0" w:color="auto"/>
            <w:left w:val="none" w:sz="0" w:space="0" w:color="auto"/>
            <w:bottom w:val="none" w:sz="0" w:space="0" w:color="auto"/>
            <w:right w:val="none" w:sz="0" w:space="0" w:color="auto"/>
          </w:divBdr>
        </w:div>
      </w:divsChild>
    </w:div>
    <w:div w:id="1428574888">
      <w:bodyDiv w:val="1"/>
      <w:marLeft w:val="0"/>
      <w:marRight w:val="0"/>
      <w:marTop w:val="0"/>
      <w:marBottom w:val="0"/>
      <w:divBdr>
        <w:top w:val="none" w:sz="0" w:space="0" w:color="auto"/>
        <w:left w:val="none" w:sz="0" w:space="0" w:color="auto"/>
        <w:bottom w:val="none" w:sz="0" w:space="0" w:color="auto"/>
        <w:right w:val="none" w:sz="0" w:space="0" w:color="auto"/>
      </w:divBdr>
      <w:divsChild>
        <w:div w:id="961107775">
          <w:marLeft w:val="480"/>
          <w:marRight w:val="0"/>
          <w:marTop w:val="0"/>
          <w:marBottom w:val="0"/>
          <w:divBdr>
            <w:top w:val="none" w:sz="0" w:space="0" w:color="auto"/>
            <w:left w:val="none" w:sz="0" w:space="0" w:color="auto"/>
            <w:bottom w:val="none" w:sz="0" w:space="0" w:color="auto"/>
            <w:right w:val="none" w:sz="0" w:space="0" w:color="auto"/>
          </w:divBdr>
        </w:div>
      </w:divsChild>
    </w:div>
    <w:div w:id="1856188619">
      <w:bodyDiv w:val="1"/>
      <w:marLeft w:val="0"/>
      <w:marRight w:val="0"/>
      <w:marTop w:val="0"/>
      <w:marBottom w:val="0"/>
      <w:divBdr>
        <w:top w:val="none" w:sz="0" w:space="0" w:color="auto"/>
        <w:left w:val="none" w:sz="0" w:space="0" w:color="auto"/>
        <w:bottom w:val="none" w:sz="0" w:space="0" w:color="auto"/>
        <w:right w:val="none" w:sz="0" w:space="0" w:color="auto"/>
      </w:divBdr>
    </w:div>
    <w:div w:id="1976907652">
      <w:bodyDiv w:val="1"/>
      <w:marLeft w:val="0"/>
      <w:marRight w:val="0"/>
      <w:marTop w:val="0"/>
      <w:marBottom w:val="0"/>
      <w:divBdr>
        <w:top w:val="none" w:sz="0" w:space="0" w:color="auto"/>
        <w:left w:val="none" w:sz="0" w:space="0" w:color="auto"/>
        <w:bottom w:val="none" w:sz="0" w:space="0" w:color="auto"/>
        <w:right w:val="none" w:sz="0" w:space="0" w:color="auto"/>
      </w:divBdr>
    </w:div>
    <w:div w:id="1981185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ohammed@usa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748</Words>
  <Characters>4118</Characters>
  <Application>Microsoft Office Word</Application>
  <DocSecurity>0</DocSecurity>
  <Lines>34</Lines>
  <Paragraphs>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Materials Structure</vt:lpstr>
      <vt:lpstr>Materials Structure</vt:lpstr>
    </vt:vector>
  </TitlesOfParts>
  <Company>MFF UK</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Mohammed Said</cp:lastModifiedBy>
  <cp:revision>2</cp:revision>
  <dcterms:created xsi:type="dcterms:W3CDTF">2025-05-08T15:00:00Z</dcterms:created>
  <dcterms:modified xsi:type="dcterms:W3CDTF">2025-05-08T15:00:00Z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f997ab0b0a5560efef59cffecb3af9eddbe76c01516b6adcecfcff2441ae94ff</vt:lpwstr>
  </property>
</Properties>
</file>