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FA" w:rsidRDefault="00DD4558">
      <w:pPr>
        <w:pStyle w:val="Nagwek1"/>
      </w:pPr>
      <w:r>
        <w:t>Hydrogen bonds and</w:t>
      </w:r>
      <w:r w:rsidR="00E66E72">
        <w:t xml:space="preserve"> F∙∙∙F </w:t>
      </w:r>
      <w:r w:rsidR="00E66E72" w:rsidRPr="00E66E72">
        <w:t>contacts</w:t>
      </w:r>
      <w:r w:rsidRPr="00E66E72">
        <w:t xml:space="preserve"> </w:t>
      </w:r>
      <w:r w:rsidR="00072831" w:rsidRPr="00E66E72">
        <w:t xml:space="preserve">in </w:t>
      </w:r>
      <w:proofErr w:type="spellStart"/>
      <w:r w:rsidR="00072831" w:rsidRPr="00E66E72">
        <w:t>pentafluorobenzene</w:t>
      </w:r>
      <w:proofErr w:type="spellEnd"/>
      <w:r w:rsidR="00E66E72">
        <w:t xml:space="preserve"> at high pressure</w:t>
      </w:r>
      <w:r w:rsidR="001F77A4">
        <w:t xml:space="preserve"> </w:t>
      </w:r>
    </w:p>
    <w:p w:rsidR="004744FA" w:rsidRPr="00E66E72" w:rsidRDefault="00072831">
      <w:pPr>
        <w:pStyle w:val="Nagwek2"/>
        <w:rPr>
          <w:lang w:val="pl-PL"/>
        </w:rPr>
      </w:pPr>
      <w:r w:rsidRPr="00E66E72">
        <w:rPr>
          <w:lang w:val="pl-PL"/>
        </w:rPr>
        <w:t>M</w:t>
      </w:r>
      <w:r w:rsidR="001F77A4" w:rsidRPr="00E66E72">
        <w:rPr>
          <w:lang w:val="pl-PL"/>
        </w:rPr>
        <w:t xml:space="preserve">. </w:t>
      </w:r>
      <w:r w:rsidRPr="00E66E72">
        <w:rPr>
          <w:lang w:val="pl-PL"/>
        </w:rPr>
        <w:t>Rusek and</w:t>
      </w:r>
      <w:r w:rsidR="001F77A4" w:rsidRPr="00E66E72">
        <w:rPr>
          <w:lang w:val="pl-PL"/>
        </w:rPr>
        <w:t xml:space="preserve"> </w:t>
      </w:r>
      <w:r w:rsidRPr="00E66E72">
        <w:rPr>
          <w:lang w:val="pl-PL"/>
        </w:rPr>
        <w:t>A</w:t>
      </w:r>
      <w:r w:rsidR="001F77A4" w:rsidRPr="00E66E72">
        <w:rPr>
          <w:lang w:val="pl-PL"/>
        </w:rPr>
        <w:t xml:space="preserve">. </w:t>
      </w:r>
      <w:proofErr w:type="spellStart"/>
      <w:r w:rsidRPr="00E66E72">
        <w:rPr>
          <w:lang w:val="pl-PL"/>
        </w:rPr>
        <w:t>Katrusiak</w:t>
      </w:r>
      <w:proofErr w:type="spellEnd"/>
    </w:p>
    <w:p w:rsidR="00072831" w:rsidRPr="00E66E72" w:rsidRDefault="00072831">
      <w:pPr>
        <w:pStyle w:val="Nagwek3"/>
        <w:rPr>
          <w:lang w:val="pl-PL"/>
        </w:rPr>
      </w:pPr>
      <w:proofErr w:type="spellStart"/>
      <w:r w:rsidRPr="00E66E72">
        <w:rPr>
          <w:lang w:val="pl-PL"/>
        </w:rPr>
        <w:t>Faculty</w:t>
      </w:r>
      <w:proofErr w:type="spellEnd"/>
      <w:r w:rsidRPr="00E66E72">
        <w:rPr>
          <w:lang w:val="pl-PL"/>
        </w:rPr>
        <w:t xml:space="preserve"> of </w:t>
      </w:r>
      <w:proofErr w:type="spellStart"/>
      <w:r w:rsidRPr="00E66E72">
        <w:rPr>
          <w:lang w:val="pl-PL"/>
        </w:rPr>
        <w:t>Chemistry</w:t>
      </w:r>
      <w:proofErr w:type="spellEnd"/>
      <w:r w:rsidRPr="00E66E72">
        <w:rPr>
          <w:lang w:val="pl-PL"/>
        </w:rPr>
        <w:t>, Adam Mickiewicz University, Uniwersytetu Poznańskiego 8, 61-614 Poznań, Poland</w:t>
      </w:r>
      <w:r w:rsidRPr="00E66E72">
        <w:rPr>
          <w:vertAlign w:val="superscript"/>
          <w:lang w:val="pl-PL"/>
        </w:rPr>
        <w:t xml:space="preserve"> </w:t>
      </w:r>
    </w:p>
    <w:p w:rsidR="004744FA" w:rsidRPr="00E66E72" w:rsidRDefault="00E66E72">
      <w:pPr>
        <w:pStyle w:val="Nagwek3"/>
        <w:rPr>
          <w:sz w:val="18"/>
          <w:szCs w:val="18"/>
          <w:lang w:val="pl-PL"/>
        </w:rPr>
      </w:pPr>
      <w:r>
        <w:rPr>
          <w:lang w:val="pl-PL"/>
        </w:rPr>
        <w:t>m</w:t>
      </w:r>
      <w:r w:rsidRPr="00E66E72">
        <w:rPr>
          <w:lang w:val="pl-PL"/>
        </w:rPr>
        <w:t>ichalina.rusek</w:t>
      </w:r>
      <w:r w:rsidR="001F77A4" w:rsidRPr="00E66E72">
        <w:rPr>
          <w:lang w:val="pl-PL"/>
        </w:rPr>
        <w:t>@</w:t>
      </w:r>
      <w:r w:rsidR="00072831" w:rsidRPr="00E66E72">
        <w:rPr>
          <w:lang w:val="pl-PL"/>
        </w:rPr>
        <w:t>amu.edu.pl</w:t>
      </w:r>
      <w:r w:rsidR="001F77A4" w:rsidRPr="00E66E72">
        <w:rPr>
          <w:lang w:val="pl-PL" w:eastAsia="de-DE"/>
        </w:rPr>
        <w:br/>
      </w:r>
    </w:p>
    <w:p w:rsidR="00DD4558" w:rsidRDefault="00DD4558">
      <w:r w:rsidRPr="00DD4558">
        <w:t>Intermolecular interactions of fluorinated moieties are intensely studied due to the common applications of flu</w:t>
      </w:r>
      <w:r>
        <w:t xml:space="preserve">orinated compounds in pharmacy, polymers, surfactants, solvents </w:t>
      </w:r>
      <w:r w:rsidRPr="00E66E72">
        <w:t xml:space="preserve">and </w:t>
      </w:r>
      <w:r w:rsidR="00E66E72" w:rsidRPr="00E66E72">
        <w:t>other</w:t>
      </w:r>
      <w:r w:rsidR="00F51CA2">
        <w:t xml:space="preserve"> </w:t>
      </w:r>
      <w:r>
        <w:t>materials</w:t>
      </w:r>
      <w:r w:rsidRPr="00DD4558">
        <w:t xml:space="preserve">. Hence the precise description of intermolecular forces involving fluorine atoms is essential for designing new compounds, modelling their structures and predicting their properties. </w:t>
      </w:r>
    </w:p>
    <w:p w:rsidR="00DD4558" w:rsidRDefault="00DD4558" w:rsidP="00DD4558">
      <w:r w:rsidRPr="00DD4558">
        <w:t>High-pressure experiments, the isothermal and isochoric crystallizations and X-</w:t>
      </w:r>
      <w:r w:rsidRPr="008B6407">
        <w:t xml:space="preserve">ray </w:t>
      </w:r>
      <w:r w:rsidR="00E66E72" w:rsidRPr="008B6407">
        <w:t>diffraction</w:t>
      </w:r>
      <w:r w:rsidRPr="008B6407">
        <w:t xml:space="preserve"> measurements, were carried out with a Merrill-Bassett diamond-anvil cell (DAC)</w:t>
      </w:r>
      <w:r w:rsidR="00CE37CE" w:rsidRPr="008B6407">
        <w:t xml:space="preserve">. </w:t>
      </w:r>
      <w:r w:rsidRPr="008B6407">
        <w:t>[1] In the first attempt the DAC chamber was filled with pure C</w:t>
      </w:r>
      <w:r w:rsidRPr="008B6407">
        <w:rPr>
          <w:vertAlign w:val="subscript"/>
        </w:rPr>
        <w:t>6</w:t>
      </w:r>
      <w:r w:rsidRPr="008B6407">
        <w:t>H</w:t>
      </w:r>
      <w:r w:rsidRPr="008B6407">
        <w:rPr>
          <w:vertAlign w:val="subscript"/>
        </w:rPr>
        <w:t>1</w:t>
      </w:r>
      <w:r w:rsidRPr="008B6407">
        <w:t>F</w:t>
      </w:r>
      <w:r w:rsidRPr="008B6407">
        <w:rPr>
          <w:vertAlign w:val="subscript"/>
        </w:rPr>
        <w:t>5</w:t>
      </w:r>
      <w:r w:rsidRPr="008B6407">
        <w:t xml:space="preserve"> and a single crystal was grown </w:t>
      </w:r>
      <w:r w:rsidRPr="008B6407">
        <w:rPr>
          <w:i/>
        </w:rPr>
        <w:t>in situ</w:t>
      </w:r>
      <w:r w:rsidRPr="008B6407">
        <w:t xml:space="preserve"> at isochoric conditions, which resulted in obtaining the low-temperature phase I</w:t>
      </w:r>
      <w:r w:rsidR="00CE37CE" w:rsidRPr="008B6407">
        <w:t xml:space="preserve">. </w:t>
      </w:r>
      <w:r w:rsidRPr="008B6407">
        <w:t xml:space="preserve">[2] </w:t>
      </w:r>
      <w:r w:rsidR="000109F9" w:rsidRPr="008B6407">
        <w:t xml:space="preserve">This monoclinic phase (space group </w:t>
      </w:r>
      <w:r w:rsidR="000109F9" w:rsidRPr="008B6407">
        <w:rPr>
          <w:i/>
        </w:rPr>
        <w:t>P</w:t>
      </w:r>
      <w:r w:rsidR="000109F9" w:rsidRPr="008B6407">
        <w:t>2</w:t>
      </w:r>
      <w:r w:rsidR="000109F9" w:rsidRPr="008B6407">
        <w:rPr>
          <w:vertAlign w:val="subscript"/>
        </w:rPr>
        <w:t>1</w:t>
      </w:r>
      <w:r w:rsidR="000109F9" w:rsidRPr="008B6407">
        <w:t>/</w:t>
      </w:r>
      <w:r w:rsidR="000109F9" w:rsidRPr="008B6407">
        <w:rPr>
          <w:i/>
        </w:rPr>
        <w:t>c</w:t>
      </w:r>
      <w:r w:rsidR="000109F9" w:rsidRPr="008B6407">
        <w:t>, Z’=2) can be c</w:t>
      </w:r>
      <w:r w:rsidR="008B6407" w:rsidRPr="008B6407">
        <w:t xml:space="preserve">ompressed to at least 3.60 </w:t>
      </w:r>
      <w:proofErr w:type="spellStart"/>
      <w:r w:rsidR="008B6407" w:rsidRPr="008B6407">
        <w:t>GPa</w:t>
      </w:r>
      <w:proofErr w:type="spellEnd"/>
      <w:r w:rsidR="008B6407" w:rsidRPr="008B6407">
        <w:t>.</w:t>
      </w:r>
      <w:r w:rsidR="000109F9" w:rsidRPr="008B6407">
        <w:t xml:space="preserve"> </w:t>
      </w:r>
      <w:r w:rsidRPr="008B6407">
        <w:t xml:space="preserve">The isothermal crystallization of neat compound resulted in </w:t>
      </w:r>
      <w:r w:rsidR="000109F9" w:rsidRPr="008B6407">
        <w:t xml:space="preserve">the </w:t>
      </w:r>
      <w:r w:rsidRPr="008B6407">
        <w:t xml:space="preserve">formation </w:t>
      </w:r>
      <w:r w:rsidR="008B6407" w:rsidRPr="008B6407">
        <w:t>of</w:t>
      </w:r>
      <w:r w:rsidR="000109F9" w:rsidRPr="008B6407">
        <w:t xml:space="preserve"> </w:t>
      </w:r>
      <w:r w:rsidRPr="008B6407">
        <w:t xml:space="preserve">a new phase II at 0.23 </w:t>
      </w:r>
      <w:proofErr w:type="spellStart"/>
      <w:r w:rsidRPr="008B6407">
        <w:t>GPa</w:t>
      </w:r>
      <w:proofErr w:type="spellEnd"/>
      <w:r w:rsidR="008B6407" w:rsidRPr="008B6407">
        <w:t xml:space="preserve">, which </w:t>
      </w:r>
      <w:r w:rsidRPr="008B6407">
        <w:t xml:space="preserve">can be compressed up to 0.58 </w:t>
      </w:r>
      <w:proofErr w:type="spellStart"/>
      <w:r w:rsidRPr="008B6407">
        <w:t>GPa</w:t>
      </w:r>
      <w:proofErr w:type="spellEnd"/>
      <w:r w:rsidR="008B6407" w:rsidRPr="008B6407">
        <w:t>.</w:t>
      </w:r>
      <w:r w:rsidRPr="008B6407">
        <w:t xml:space="preserve"> </w:t>
      </w:r>
      <w:r w:rsidR="008B6407" w:rsidRPr="008B6407">
        <w:t>All</w:t>
      </w:r>
      <w:r w:rsidR="000109F9" w:rsidRPr="008B6407">
        <w:t xml:space="preserve"> </w:t>
      </w:r>
      <w:r w:rsidRPr="008B6407">
        <w:t xml:space="preserve">attempts to compress polymorph II above 0.60 </w:t>
      </w:r>
      <w:proofErr w:type="spellStart"/>
      <w:r w:rsidRPr="008B6407">
        <w:t>GPa</w:t>
      </w:r>
      <w:proofErr w:type="spellEnd"/>
      <w:r w:rsidRPr="008B6407">
        <w:t xml:space="preserve"> resulted in its transformation to polymorph I without crystallization. The symmetry of phase II is also monoclinic with different space group </w:t>
      </w:r>
      <w:r w:rsidRPr="008B6407">
        <w:rPr>
          <w:i/>
        </w:rPr>
        <w:t>P</w:t>
      </w:r>
      <w:r w:rsidRPr="008B6407">
        <w:t>2</w:t>
      </w:r>
      <w:r w:rsidRPr="008B6407">
        <w:rPr>
          <w:vertAlign w:val="subscript"/>
        </w:rPr>
        <w:t>1</w:t>
      </w:r>
      <w:r w:rsidRPr="008B6407">
        <w:t>/</w:t>
      </w:r>
      <w:r w:rsidRPr="008B6407">
        <w:rPr>
          <w:i/>
        </w:rPr>
        <w:t>n</w:t>
      </w:r>
      <w:r w:rsidRPr="008B6407">
        <w:t xml:space="preserve"> and reduction of  Z’ from 2 to 1. In yet another experiment, the DAC chamber was filled with the mixture of C</w:t>
      </w:r>
      <w:r w:rsidRPr="008B6407">
        <w:rPr>
          <w:vertAlign w:val="subscript"/>
        </w:rPr>
        <w:t>6</w:t>
      </w:r>
      <w:r w:rsidRPr="008B6407">
        <w:t>H</w:t>
      </w:r>
      <w:r w:rsidRPr="008B6407">
        <w:rPr>
          <w:vertAlign w:val="subscript"/>
        </w:rPr>
        <w:t>1</w:t>
      </w:r>
      <w:r w:rsidRPr="008B6407">
        <w:t>F</w:t>
      </w:r>
      <w:r w:rsidRPr="008B6407">
        <w:rPr>
          <w:vertAlign w:val="subscript"/>
        </w:rPr>
        <w:t>5</w:t>
      </w:r>
      <w:r w:rsidR="008B6407" w:rsidRPr="008B6407">
        <w:t>:methanol:ethanol:water in a</w:t>
      </w:r>
      <w:r w:rsidR="000109F9" w:rsidRPr="008B6407">
        <w:t xml:space="preserve"> </w:t>
      </w:r>
      <w:r w:rsidRPr="008B6407">
        <w:t>ratio 20:16:3:1. The polycrystalline C</w:t>
      </w:r>
      <w:r w:rsidRPr="008B6407">
        <w:rPr>
          <w:vertAlign w:val="subscript"/>
        </w:rPr>
        <w:t>6</w:t>
      </w:r>
      <w:r w:rsidRPr="008B6407">
        <w:t>H</w:t>
      </w:r>
      <w:r w:rsidRPr="008B6407">
        <w:rPr>
          <w:vertAlign w:val="subscript"/>
        </w:rPr>
        <w:t>1</w:t>
      </w:r>
      <w:r w:rsidRPr="008B6407">
        <w:t>F</w:t>
      </w:r>
      <w:r w:rsidRPr="008B6407">
        <w:rPr>
          <w:vertAlign w:val="subscript"/>
        </w:rPr>
        <w:t>5</w:t>
      </w:r>
      <w:r w:rsidRPr="008B6407">
        <w:t xml:space="preserve"> precipitated at 0.50 </w:t>
      </w:r>
      <w:proofErr w:type="spellStart"/>
      <w:r w:rsidRPr="008B6407">
        <w:t>GPa</w:t>
      </w:r>
      <w:proofErr w:type="spellEnd"/>
      <w:r w:rsidRPr="008B6407">
        <w:t xml:space="preserve"> and a single crystal of phase III was </w:t>
      </w:r>
      <w:r w:rsidR="008B6407" w:rsidRPr="008B6407">
        <w:t>is</w:t>
      </w:r>
      <w:r w:rsidR="00C06B2B" w:rsidRPr="008B6407">
        <w:t xml:space="preserve"> </w:t>
      </w:r>
      <w:r w:rsidRPr="008B6407">
        <w:t>grown.</w:t>
      </w:r>
      <w:r w:rsidR="00D664C9" w:rsidRPr="008B6407">
        <w:t xml:space="preserve"> </w:t>
      </w:r>
      <w:r w:rsidRPr="008B6407">
        <w:t xml:space="preserve">The symmetry of phase III is monoclinic, space group </w:t>
      </w:r>
      <w:r w:rsidRPr="008B6407">
        <w:rPr>
          <w:i/>
        </w:rPr>
        <w:t>C</w:t>
      </w:r>
      <w:r w:rsidRPr="008B6407">
        <w:t>2/</w:t>
      </w:r>
      <w:r w:rsidRPr="008B6407">
        <w:rPr>
          <w:i/>
        </w:rPr>
        <w:t>c</w:t>
      </w:r>
      <w:r w:rsidRPr="008B6407">
        <w:t xml:space="preserve"> with Z’ equal 0.5, which implies that C</w:t>
      </w:r>
      <w:r w:rsidRPr="008B6407">
        <w:rPr>
          <w:vertAlign w:val="subscript"/>
        </w:rPr>
        <w:t>6</w:t>
      </w:r>
      <w:r w:rsidRPr="008B6407">
        <w:t>H</w:t>
      </w:r>
      <w:r w:rsidRPr="008B6407">
        <w:rPr>
          <w:vertAlign w:val="subscript"/>
        </w:rPr>
        <w:t>1</w:t>
      </w:r>
      <w:r w:rsidRPr="008B6407">
        <w:t>F</w:t>
      </w:r>
      <w:r w:rsidRPr="008B6407">
        <w:rPr>
          <w:vertAlign w:val="subscript"/>
        </w:rPr>
        <w:t>5</w:t>
      </w:r>
      <w:r w:rsidRPr="008B6407">
        <w:t xml:space="preserve"> molecules in phase III </w:t>
      </w:r>
      <w:r w:rsidR="008B6407" w:rsidRPr="008B6407">
        <w:t>are</w:t>
      </w:r>
      <w:r w:rsidR="00D664C9" w:rsidRPr="008B6407">
        <w:t xml:space="preserve"> </w:t>
      </w:r>
      <w:r w:rsidRPr="008B6407">
        <w:t>disordered.</w:t>
      </w:r>
    </w:p>
    <w:p w:rsidR="00DD4558" w:rsidRDefault="00DD4558" w:rsidP="00DD4558">
      <w:r>
        <w:t xml:space="preserve">In phase I, the bifurcated H···F bonds are the shortest intermolecular distances. The molecules are also involved in two F···F and two C···F contacts shorter than the van der Waals radii. One of the F···F contact corresponds to type </w:t>
      </w:r>
      <w:r w:rsidRPr="008B6407">
        <w:t xml:space="preserve">I </w:t>
      </w:r>
      <w:r w:rsidR="008B6407" w:rsidRPr="008B6407">
        <w:t>of</w:t>
      </w:r>
      <w:r w:rsidR="00D664C9" w:rsidRPr="008B6407">
        <w:t xml:space="preserve"> </w:t>
      </w:r>
      <w:r w:rsidRPr="008B6407">
        <w:t>halogen</w:t>
      </w:r>
      <w:r>
        <w:t xml:space="preserve"> bond and the other corresponds to type </w:t>
      </w:r>
      <w:r w:rsidRPr="008B6407">
        <w:t xml:space="preserve">II </w:t>
      </w:r>
      <w:r w:rsidR="008B6407" w:rsidRPr="008B6407">
        <w:t xml:space="preserve">of </w:t>
      </w:r>
      <w:r w:rsidRPr="008B6407">
        <w:t>halogen</w:t>
      </w:r>
      <w:r>
        <w:t xml:space="preserve"> bond and there are no F</w:t>
      </w:r>
      <w:r w:rsidRPr="00CE37CE">
        <w:rPr>
          <w:vertAlign w:val="subscript"/>
        </w:rPr>
        <w:t>3</w:t>
      </w:r>
      <w:r>
        <w:t xml:space="preserve"> </w:t>
      </w:r>
      <w:r w:rsidR="00D664C9" w:rsidRPr="008B6407">
        <w:t xml:space="preserve">(Figure 1) </w:t>
      </w:r>
      <w:r w:rsidRPr="008B6407">
        <w:t>motifs</w:t>
      </w:r>
      <w:r>
        <w:t xml:space="preserve"> in phase I. In phase II the F</w:t>
      </w:r>
      <w:r w:rsidRPr="00CE37CE">
        <w:rPr>
          <w:vertAlign w:val="subscript"/>
        </w:rPr>
        <w:t>3</w:t>
      </w:r>
      <w:r>
        <w:t xml:space="preserve"> motif is formed, but only two F∙∙∙F </w:t>
      </w:r>
      <w:r w:rsidRPr="008B6407">
        <w:t>distance</w:t>
      </w:r>
      <w:r w:rsidR="00D664C9" w:rsidRPr="008B6407">
        <w:t>s</w:t>
      </w:r>
      <w:r w:rsidRPr="008B6407">
        <w:t xml:space="preserve"> a</w:t>
      </w:r>
      <w:r>
        <w:t>re shorter than the van der Waals radii</w:t>
      </w:r>
      <w:r w:rsidR="00CE37CE">
        <w:t>.</w:t>
      </w:r>
      <w:r w:rsidR="00601731">
        <w:t xml:space="preserve"> [3]</w:t>
      </w:r>
      <w:r>
        <w:t xml:space="preserve"> Polymorph II can be compressed only to 0.58 </w:t>
      </w:r>
      <w:proofErr w:type="spellStart"/>
      <w:r>
        <w:t>GPa</w:t>
      </w:r>
      <w:proofErr w:type="spellEnd"/>
      <w:r>
        <w:t>, and at higher pressure it transforms to phase I. Despite strong structural rearrangements, the transformation yields a single crystal of phase I. In polymorph III each molecule is involved in six F</w:t>
      </w:r>
      <w:r w:rsidRPr="00CE37CE">
        <w:rPr>
          <w:vertAlign w:val="subscript"/>
        </w:rPr>
        <w:t>3</w:t>
      </w:r>
      <w:r>
        <w:t xml:space="preserve"> motifs, where all F···F contacts are shorter than 2R</w:t>
      </w:r>
      <w:r w:rsidRPr="00CE37CE">
        <w:rPr>
          <w:vertAlign w:val="subscript"/>
        </w:rPr>
        <w:t>vdW</w:t>
      </w:r>
      <w:r>
        <w:t xml:space="preserve">(F). We can </w:t>
      </w:r>
      <w:r w:rsidRPr="008B6407">
        <w:t xml:space="preserve">also </w:t>
      </w:r>
      <w:r w:rsidR="008B6407" w:rsidRPr="008B6407">
        <w:t>observe</w:t>
      </w:r>
      <w:r w:rsidR="00C06B2B">
        <w:t xml:space="preserve"> </w:t>
      </w:r>
      <w:r>
        <w:t>a systematic change in the types of interactions between phases I, II and III. For example, contacts F···F in phase I are 2-centered, either of type I or II. In phase II, apart from contacts F···F type I and II, also the F</w:t>
      </w:r>
      <w:r w:rsidRPr="00CE37CE">
        <w:rPr>
          <w:vertAlign w:val="subscript"/>
        </w:rPr>
        <w:t>3</w:t>
      </w:r>
      <w:r>
        <w:t xml:space="preserve"> patterns, which dominate the contacts in the sheets of phase III. Hydrogen bonds CH···F are both two- and three</w:t>
      </w:r>
      <w:r w:rsidR="00C06B2B" w:rsidRPr="008B6407">
        <w:t>-</w:t>
      </w:r>
      <w:proofErr w:type="spellStart"/>
      <w:r w:rsidRPr="008B6407">
        <w:t>centered</w:t>
      </w:r>
      <w:proofErr w:type="spellEnd"/>
      <w:r>
        <w:t xml:space="preserve"> in phase I, bifurcated and </w:t>
      </w:r>
      <w:proofErr w:type="spellStart"/>
      <w:r>
        <w:t>tandemic</w:t>
      </w:r>
      <w:proofErr w:type="spellEnd"/>
      <w:r>
        <w:t xml:space="preserve"> in phase II and these are weak disordered CH···F contacts in phase III.</w:t>
      </w:r>
    </w:p>
    <w:p w:rsidR="00DD4558" w:rsidRPr="00DD4558" w:rsidRDefault="00C06B2B" w:rsidP="00DD4558">
      <w:pPr>
        <w:jc w:val="center"/>
      </w:pPr>
      <w:r>
        <w:rPr>
          <w:b/>
          <w:noProof/>
          <w:sz w:val="24"/>
          <w:szCs w:val="24"/>
          <w:lang w:val="pl-PL" w:eastAsia="pl-PL"/>
        </w:rPr>
        <w:drawing>
          <wp:inline distT="0" distB="0" distL="0" distR="0">
            <wp:extent cx="5361940" cy="1846580"/>
            <wp:effectExtent l="0" t="0" r="0" b="127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cstate="print">
                      <a:extLst>
                        <a:ext uri="{28A0092B-C50C-407E-A947-70E740481C1C}">
                          <a14:useLocalDpi xmlns:a14="http://schemas.microsoft.com/office/drawing/2010/main" val="0"/>
                        </a:ext>
                      </a:extLst>
                    </a:blip>
                    <a:srcRect t="10724" b="16676"/>
                    <a:stretch>
                      <a:fillRect/>
                    </a:stretch>
                  </pic:blipFill>
                  <pic:spPr bwMode="auto">
                    <a:xfrm>
                      <a:off x="0" y="0"/>
                      <a:ext cx="5361940" cy="1846580"/>
                    </a:xfrm>
                    <a:prstGeom prst="rect">
                      <a:avLst/>
                    </a:prstGeom>
                    <a:noFill/>
                    <a:ln>
                      <a:noFill/>
                    </a:ln>
                  </pic:spPr>
                </pic:pic>
              </a:graphicData>
            </a:graphic>
          </wp:inline>
        </w:drawing>
      </w:r>
    </w:p>
    <w:p w:rsidR="00DD4558" w:rsidRDefault="00DD4558"/>
    <w:p w:rsidR="004744FA" w:rsidRDefault="00C06B2B" w:rsidP="00DD4558">
      <w:pPr>
        <w:jc w:val="center"/>
      </w:pPr>
      <w:r>
        <w:rPr>
          <w:noProof/>
          <w:sz w:val="18"/>
          <w:szCs w:val="18"/>
          <w:lang w:val="pl-PL" w:eastAsia="pl-P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D8412"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001F77A4" w:rsidRPr="00CE37CE">
        <w:rPr>
          <w:b/>
          <w:sz w:val="18"/>
          <w:szCs w:val="18"/>
        </w:rPr>
        <w:t>Figure 1</w:t>
      </w:r>
      <w:r w:rsidR="001F77A4" w:rsidRPr="00CE37CE">
        <w:rPr>
          <w:sz w:val="18"/>
          <w:szCs w:val="18"/>
        </w:rPr>
        <w:t>.</w:t>
      </w:r>
      <w:r w:rsidR="001F77A4">
        <w:t xml:space="preserve"> </w:t>
      </w:r>
      <w:r w:rsidR="00DD4558" w:rsidRPr="00DD4558">
        <w:rPr>
          <w:sz w:val="18"/>
          <w:szCs w:val="18"/>
        </w:rPr>
        <w:t>The shortest contacts in C</w:t>
      </w:r>
      <w:r w:rsidR="00DD4558" w:rsidRPr="00DD4558">
        <w:rPr>
          <w:sz w:val="18"/>
          <w:szCs w:val="18"/>
          <w:vertAlign w:val="subscript"/>
        </w:rPr>
        <w:t>6</w:t>
      </w:r>
      <w:r w:rsidR="00DD4558" w:rsidRPr="00DD4558">
        <w:rPr>
          <w:sz w:val="18"/>
          <w:szCs w:val="18"/>
        </w:rPr>
        <w:t>H</w:t>
      </w:r>
      <w:r w:rsidR="00DD4558" w:rsidRPr="00DD4558">
        <w:rPr>
          <w:sz w:val="18"/>
          <w:szCs w:val="18"/>
          <w:vertAlign w:val="subscript"/>
        </w:rPr>
        <w:t>1</w:t>
      </w:r>
      <w:r w:rsidR="00DD4558" w:rsidRPr="00DD4558">
        <w:rPr>
          <w:sz w:val="18"/>
          <w:szCs w:val="18"/>
        </w:rPr>
        <w:t>F</w:t>
      </w:r>
      <w:r w:rsidR="00DD4558" w:rsidRPr="00DD4558">
        <w:rPr>
          <w:sz w:val="18"/>
          <w:szCs w:val="18"/>
          <w:vertAlign w:val="subscript"/>
        </w:rPr>
        <w:t>5</w:t>
      </w:r>
      <w:r w:rsidR="00DD4558" w:rsidRPr="00DD4558">
        <w:rPr>
          <w:sz w:val="18"/>
          <w:szCs w:val="18"/>
        </w:rPr>
        <w:t xml:space="preserve"> phases I, II and III: contacts F···F (red) and H···F (green). The orientations of the aggregates was chosen for best view of the molecules and contacts.</w:t>
      </w:r>
      <w:bookmarkStart w:id="0" w:name="_GoBack"/>
      <w:bookmarkEnd w:id="0"/>
    </w:p>
    <w:p w:rsidR="004744FA" w:rsidRDefault="004744FA">
      <w:pPr>
        <w:rPr>
          <w:lang w:eastAsia="cs-CZ"/>
        </w:rPr>
      </w:pPr>
    </w:p>
    <w:p w:rsidR="004744FA" w:rsidRDefault="001F77A4">
      <w:pPr>
        <w:pStyle w:val="Nagwek4"/>
      </w:pPr>
      <w:r>
        <w:t xml:space="preserve">[1] </w:t>
      </w:r>
      <w:r w:rsidR="00DD4558" w:rsidRPr="002C5C03">
        <w:rPr>
          <w:noProof/>
          <w:lang w:val="en-US"/>
        </w:rPr>
        <w:t>Merrill</w:t>
      </w:r>
      <w:r>
        <w:t>, L.</w:t>
      </w:r>
      <w:r w:rsidR="00DD4558" w:rsidRPr="00DD4558">
        <w:t xml:space="preserve"> </w:t>
      </w:r>
      <w:r w:rsidR="00DD4558">
        <w:t>&amp;</w:t>
      </w:r>
      <w:r>
        <w:t xml:space="preserve"> </w:t>
      </w:r>
      <w:r w:rsidR="00DD4558" w:rsidRPr="00DD4558">
        <w:t>Bassett</w:t>
      </w:r>
      <w:r>
        <w:t xml:space="preserve">, </w:t>
      </w:r>
      <w:r w:rsidR="00DD4558">
        <w:t>W</w:t>
      </w:r>
      <w:r>
        <w:t xml:space="preserve">. </w:t>
      </w:r>
      <w:r w:rsidR="00DD4558">
        <w:t>A</w:t>
      </w:r>
      <w:r>
        <w:t>.</w:t>
      </w:r>
      <w:r w:rsidR="00DD4558">
        <w:t xml:space="preserve"> (1974). </w:t>
      </w:r>
      <w:r w:rsidR="00DD4558" w:rsidRPr="00DD4558">
        <w:rPr>
          <w:i/>
        </w:rPr>
        <w:t xml:space="preserve">Rev. Sci. </w:t>
      </w:r>
      <w:proofErr w:type="spellStart"/>
      <w:r w:rsidR="00DD4558" w:rsidRPr="00DD4558">
        <w:rPr>
          <w:i/>
        </w:rPr>
        <w:t>Instrum</w:t>
      </w:r>
      <w:proofErr w:type="spellEnd"/>
      <w:r w:rsidR="00DD4558">
        <w:rPr>
          <w:i/>
        </w:rPr>
        <w:t xml:space="preserve">. </w:t>
      </w:r>
      <w:r w:rsidR="00DD4558" w:rsidRPr="00DD4558">
        <w:rPr>
          <w:b/>
        </w:rPr>
        <w:t>45</w:t>
      </w:r>
      <w:r w:rsidR="00DD4558" w:rsidRPr="00DD4558">
        <w:t>, 290-294.</w:t>
      </w:r>
    </w:p>
    <w:p w:rsidR="004744FA" w:rsidRDefault="001F77A4">
      <w:pPr>
        <w:pStyle w:val="Nagwek4"/>
      </w:pPr>
      <w:r>
        <w:t xml:space="preserve">[2] </w:t>
      </w:r>
      <w:r w:rsidR="00DD4558" w:rsidRPr="002C5C03">
        <w:rPr>
          <w:noProof/>
          <w:lang w:val="en-US"/>
        </w:rPr>
        <w:t>Thalladi</w:t>
      </w:r>
      <w:r>
        <w:t xml:space="preserve">, </w:t>
      </w:r>
      <w:r w:rsidR="00DD4558">
        <w:t>V</w:t>
      </w:r>
      <w:r>
        <w:t xml:space="preserve">. </w:t>
      </w:r>
      <w:r w:rsidR="00DD4558">
        <w:t>R</w:t>
      </w:r>
      <w:r>
        <w:t xml:space="preserve">., </w:t>
      </w:r>
      <w:r w:rsidR="00DD4558" w:rsidRPr="002C5C03">
        <w:rPr>
          <w:noProof/>
          <w:lang w:val="en-US"/>
        </w:rPr>
        <w:t>Weiss</w:t>
      </w:r>
      <w:r>
        <w:t xml:space="preserve">, </w:t>
      </w:r>
      <w:r w:rsidR="00DD4558">
        <w:t>H</w:t>
      </w:r>
      <w:r>
        <w:t xml:space="preserve">. </w:t>
      </w:r>
      <w:r w:rsidR="00DD4558">
        <w:t>C</w:t>
      </w:r>
      <w:r>
        <w:t xml:space="preserve">., </w:t>
      </w:r>
      <w:r w:rsidR="00DD4558" w:rsidRPr="002C5C03">
        <w:rPr>
          <w:noProof/>
          <w:lang w:val="en-US"/>
        </w:rPr>
        <w:t>Bläser</w:t>
      </w:r>
      <w:r>
        <w:t xml:space="preserve">, </w:t>
      </w:r>
      <w:r w:rsidR="00DD4558">
        <w:t>D</w:t>
      </w:r>
      <w:r>
        <w:t>.</w:t>
      </w:r>
      <w:r w:rsidR="00DD4558">
        <w:t xml:space="preserve">, </w:t>
      </w:r>
      <w:r w:rsidR="00DD4558" w:rsidRPr="002C5C03">
        <w:rPr>
          <w:noProof/>
          <w:lang w:val="en-US"/>
        </w:rPr>
        <w:t>Boese</w:t>
      </w:r>
      <w:r w:rsidR="00DD4558">
        <w:rPr>
          <w:noProof/>
          <w:lang w:val="en-US"/>
        </w:rPr>
        <w:t>, R. Nangia, A.</w:t>
      </w:r>
      <w:r>
        <w:t xml:space="preserve"> &amp; </w:t>
      </w:r>
      <w:r w:rsidR="00DD4558" w:rsidRPr="002C5C03">
        <w:rPr>
          <w:noProof/>
          <w:lang w:val="en-US"/>
        </w:rPr>
        <w:t>Desiraju</w:t>
      </w:r>
      <w:r>
        <w:t xml:space="preserve">, </w:t>
      </w:r>
      <w:r w:rsidR="00DD4558">
        <w:t>G</w:t>
      </w:r>
      <w:r>
        <w:t xml:space="preserve">. </w:t>
      </w:r>
      <w:r w:rsidR="00DD4558">
        <w:t>R</w:t>
      </w:r>
      <w:r>
        <w:t>. (</w:t>
      </w:r>
      <w:r w:rsidR="00DD4558">
        <w:t>1998</w:t>
      </w:r>
      <w:r>
        <w:t xml:space="preserve">). </w:t>
      </w:r>
      <w:r>
        <w:rPr>
          <w:i/>
        </w:rPr>
        <w:t>J. Am. Chem. Soc.</w:t>
      </w:r>
      <w:r>
        <w:t xml:space="preserve"> </w:t>
      </w:r>
      <w:r>
        <w:rPr>
          <w:b/>
        </w:rPr>
        <w:t>12</w:t>
      </w:r>
      <w:r w:rsidR="00DD4558">
        <w:rPr>
          <w:b/>
        </w:rPr>
        <w:t>0</w:t>
      </w:r>
      <w:r>
        <w:t xml:space="preserve">, </w:t>
      </w:r>
      <w:r w:rsidR="00DD4558" w:rsidRPr="00640E32">
        <w:rPr>
          <w:noProof/>
        </w:rPr>
        <w:t>8702</w:t>
      </w:r>
      <w:r w:rsidR="00601731">
        <w:rPr>
          <w:noProof/>
        </w:rPr>
        <w:t>-</w:t>
      </w:r>
      <w:r w:rsidR="00DD4558" w:rsidRPr="00640E32">
        <w:rPr>
          <w:noProof/>
        </w:rPr>
        <w:t>8710</w:t>
      </w:r>
      <w:r>
        <w:t>.</w:t>
      </w:r>
    </w:p>
    <w:p w:rsidR="00601731" w:rsidRPr="00601731" w:rsidRDefault="00601731" w:rsidP="00601731">
      <w:pPr>
        <w:rPr>
          <w:lang w:eastAsia="cs-CZ"/>
        </w:rPr>
      </w:pPr>
      <w:r>
        <w:rPr>
          <w:lang w:eastAsia="cs-CZ"/>
        </w:rPr>
        <w:t xml:space="preserve">[3] </w:t>
      </w:r>
      <w:r w:rsidRPr="00601731">
        <w:rPr>
          <w:rStyle w:val="Nagwek4Znak"/>
        </w:rPr>
        <w:t>Bondi,</w:t>
      </w:r>
      <w:r>
        <w:rPr>
          <w:rStyle w:val="Nagwek4Znak"/>
        </w:rPr>
        <w:t xml:space="preserve"> A. (1964).</w:t>
      </w:r>
      <w:r w:rsidRPr="00601731">
        <w:rPr>
          <w:rStyle w:val="Nagwek4Znak"/>
        </w:rPr>
        <w:t xml:space="preserve"> </w:t>
      </w:r>
      <w:r w:rsidRPr="00601731">
        <w:rPr>
          <w:rStyle w:val="Nagwek4Znak"/>
          <w:i/>
        </w:rPr>
        <w:t>J. Phys. Chem.</w:t>
      </w:r>
      <w:r w:rsidRPr="00601731">
        <w:rPr>
          <w:rStyle w:val="Nagwek4Znak"/>
        </w:rPr>
        <w:t xml:space="preserve"> </w:t>
      </w:r>
      <w:r w:rsidRPr="00601731">
        <w:rPr>
          <w:rStyle w:val="Nagwek4Znak"/>
          <w:b/>
        </w:rPr>
        <w:t>68</w:t>
      </w:r>
      <w:r w:rsidRPr="00601731">
        <w:rPr>
          <w:rStyle w:val="Nagwek4Znak"/>
        </w:rPr>
        <w:t>, 441</w:t>
      </w:r>
      <w:r>
        <w:rPr>
          <w:rStyle w:val="Nagwek4Znak"/>
        </w:rPr>
        <w:t>-</w:t>
      </w:r>
      <w:r w:rsidRPr="00601731">
        <w:rPr>
          <w:rStyle w:val="Nagwek4Znak"/>
        </w:rPr>
        <w:t>451.</w:t>
      </w:r>
    </w:p>
    <w:sectPr w:rsidR="00601731" w:rsidRPr="00601731">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A2" w:rsidRDefault="00EA2CA2">
      <w:pPr>
        <w:spacing w:after="0"/>
      </w:pPr>
      <w:r>
        <w:separator/>
      </w:r>
    </w:p>
  </w:endnote>
  <w:endnote w:type="continuationSeparator" w:id="0">
    <w:p w:rsidR="00EA2CA2" w:rsidRDefault="00EA2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MV Boli"/>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FA" w:rsidRDefault="001F77A4">
    <w:pPr>
      <w:pStyle w:val="Stopka"/>
    </w:pPr>
    <w:proofErr w:type="spellStart"/>
    <w:r>
      <w:t>Acta</w:t>
    </w:r>
    <w:proofErr w:type="spellEnd"/>
    <w:r>
      <w:t xml:space="preserve"> </w:t>
    </w:r>
    <w:proofErr w:type="spellStart"/>
    <w:r>
      <w:t>Cryst</w:t>
    </w:r>
    <w:proofErr w:type="spellEnd"/>
    <w:r>
      <w:t>. (2025). A81, e1</w:t>
    </w:r>
  </w:p>
  <w:p w:rsidR="004744FA" w:rsidRDefault="004744FA">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A2" w:rsidRDefault="00EA2CA2">
      <w:pPr>
        <w:spacing w:after="0"/>
      </w:pPr>
      <w:r>
        <w:separator/>
      </w:r>
    </w:p>
  </w:footnote>
  <w:footnote w:type="continuationSeparator" w:id="0">
    <w:p w:rsidR="00EA2CA2" w:rsidRDefault="00EA2CA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FA" w:rsidRDefault="001F77A4">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FA"/>
    <w:rsid w:val="000109F9"/>
    <w:rsid w:val="00072831"/>
    <w:rsid w:val="001F77A4"/>
    <w:rsid w:val="004744FA"/>
    <w:rsid w:val="00601731"/>
    <w:rsid w:val="008B6407"/>
    <w:rsid w:val="00C06B2B"/>
    <w:rsid w:val="00CE37CE"/>
    <w:rsid w:val="00D04D18"/>
    <w:rsid w:val="00D664C9"/>
    <w:rsid w:val="00DD4558"/>
    <w:rsid w:val="00E66E72"/>
    <w:rsid w:val="00EA2CA2"/>
    <w:rsid w:val="00F51CA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3E83"/>
  <w15:docId w15:val="{3AC35985-BA6B-42CE-971B-5779CB2D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uppressAutoHyphens/>
      <w:spacing w:after="120"/>
      <w:jc w:val="both"/>
    </w:pPr>
    <w:rPr>
      <w:lang w:val="en-GB"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D11E7-4C27-403E-9A8F-E7B8DDF8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501</Words>
  <Characters>3010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creator>Uživatel systému Windows</dc:creator>
  <cp:lastModifiedBy>Michalina Rusek</cp:lastModifiedBy>
  <cp:revision>4</cp:revision>
  <cp:lastPrinted>2025-05-09T07:48:00Z</cp:lastPrinted>
  <dcterms:created xsi:type="dcterms:W3CDTF">2025-05-09T12:06:00Z</dcterms:created>
  <dcterms:modified xsi:type="dcterms:W3CDTF">2025-05-09T12:27:00Z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