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617A" w14:textId="3257045A" w:rsidR="0011510A" w:rsidRDefault="008B35DF">
      <w:pPr>
        <w:pStyle w:val="Nagwek1"/>
      </w:pPr>
      <w:r w:rsidRPr="008B35DF">
        <w:t>A Deep Learning</w:t>
      </w:r>
      <w:r w:rsidR="00477070">
        <w:t>-Powered</w:t>
      </w:r>
      <w:r w:rsidRPr="008B35DF">
        <w:t xml:space="preserve"> </w:t>
      </w:r>
      <w:proofErr w:type="spellStart"/>
      <w:r w:rsidRPr="008B35DF">
        <w:t>ChimeraX</w:t>
      </w:r>
      <w:proofErr w:type="spellEnd"/>
      <w:r w:rsidRPr="008B35DF">
        <w:t xml:space="preserve"> Plugin for Ligand Identification in CryoEM</w:t>
      </w:r>
    </w:p>
    <w:p w14:paraId="7E385411" w14:textId="38928701" w:rsidR="0011510A" w:rsidRDefault="00376C9D">
      <w:pPr>
        <w:pStyle w:val="Nagwek2"/>
      </w:pPr>
      <w:r w:rsidRPr="00376C9D">
        <w:t>J</w:t>
      </w:r>
      <w:r>
        <w:t xml:space="preserve">. </w:t>
      </w:r>
      <w:r w:rsidRPr="00376C9D">
        <w:t>Karolczak</w:t>
      </w:r>
      <w:r w:rsidRPr="00376C9D">
        <w:rPr>
          <w:vertAlign w:val="superscript"/>
        </w:rPr>
        <w:t>1</w:t>
      </w:r>
      <w:r w:rsidRPr="00376C9D">
        <w:t>, A</w:t>
      </w:r>
      <w:r>
        <w:t xml:space="preserve">. </w:t>
      </w:r>
      <w:r w:rsidRPr="00376C9D">
        <w:t>Przybyłowska</w:t>
      </w:r>
      <w:r w:rsidRPr="00376C9D">
        <w:rPr>
          <w:vertAlign w:val="superscript"/>
        </w:rPr>
        <w:t>1</w:t>
      </w:r>
      <w:r w:rsidRPr="00376C9D">
        <w:t>, W</w:t>
      </w:r>
      <w:r>
        <w:t xml:space="preserve">. </w:t>
      </w:r>
      <w:r w:rsidRPr="00376C9D">
        <w:t>Taisner</w:t>
      </w:r>
      <w:r w:rsidRPr="00376C9D">
        <w:rPr>
          <w:vertAlign w:val="superscript"/>
        </w:rPr>
        <w:t>1</w:t>
      </w:r>
      <w:r w:rsidRPr="00376C9D">
        <w:t>, J</w:t>
      </w:r>
      <w:r>
        <w:t>.</w:t>
      </w:r>
      <w:r w:rsidRPr="00376C9D">
        <w:t>M. Heumann</w:t>
      </w:r>
      <w:r w:rsidRPr="00376C9D">
        <w:rPr>
          <w:vertAlign w:val="superscript"/>
        </w:rPr>
        <w:t>2</w:t>
      </w:r>
      <w:r w:rsidRPr="00376C9D">
        <w:t xml:space="preserve">, </w:t>
      </w:r>
      <w:r>
        <w:t>M.</w:t>
      </w:r>
      <w:r w:rsidRPr="00376C9D">
        <w:t>H.B. Stowell</w:t>
      </w:r>
      <w:r w:rsidRPr="00376C9D">
        <w:rPr>
          <w:vertAlign w:val="superscript"/>
        </w:rPr>
        <w:t>2</w:t>
      </w:r>
      <w:r w:rsidRPr="00376C9D">
        <w:t>, and D</w:t>
      </w:r>
      <w:r>
        <w:t xml:space="preserve">. </w:t>
      </w:r>
      <w:r w:rsidRPr="00376C9D">
        <w:t>Brzezinski</w:t>
      </w:r>
      <w:r w:rsidRPr="00376C9D">
        <w:rPr>
          <w:vertAlign w:val="superscript"/>
        </w:rPr>
        <w:t>1</w:t>
      </w:r>
    </w:p>
    <w:p w14:paraId="51FE0CB5" w14:textId="2C5CB465" w:rsidR="0011510A" w:rsidRDefault="00856310">
      <w:pPr>
        <w:pStyle w:val="Nagwek3"/>
      </w:pPr>
      <w:r>
        <w:rPr>
          <w:vertAlign w:val="superscript"/>
        </w:rPr>
        <w:t>1</w:t>
      </w:r>
      <w:r w:rsidR="008B35DF" w:rsidRPr="008B35DF">
        <w:t xml:space="preserve">Institute of Computing Science, Poznan University of Technology, </w:t>
      </w:r>
      <w:proofErr w:type="spellStart"/>
      <w:r w:rsidR="008B35DF" w:rsidRPr="008B35DF">
        <w:t>Piotrowo</w:t>
      </w:r>
      <w:proofErr w:type="spellEnd"/>
      <w:r w:rsidR="008B35DF" w:rsidRPr="008B35DF">
        <w:t xml:space="preserve"> 2, 60-965 Poznan, Poland</w:t>
      </w:r>
      <w:r>
        <w:t xml:space="preserve">, </w:t>
      </w:r>
      <w:r>
        <w:rPr>
          <w:vertAlign w:val="superscript"/>
        </w:rPr>
        <w:t>2</w:t>
      </w:r>
      <w:r w:rsidR="008B35DF" w:rsidRPr="008B35DF">
        <w:t>Department of Molecular, Cellular and Developmental Biology, University of Colorado Boulder, Boulder, CO 80309, USA</w:t>
      </w:r>
    </w:p>
    <w:p w14:paraId="1A3A5166" w14:textId="565B1646" w:rsidR="0011510A" w:rsidRDefault="00AE6953">
      <w:pPr>
        <w:pStyle w:val="Nagwek3"/>
        <w:rPr>
          <w:sz w:val="18"/>
          <w:szCs w:val="18"/>
        </w:rPr>
      </w:pPr>
      <w:r>
        <w:t>dariusz.brzezinski</w:t>
      </w:r>
      <w:r w:rsidR="00856310">
        <w:t>@</w:t>
      </w:r>
      <w:r>
        <w:t>cs.put.poznan.pl</w:t>
      </w:r>
    </w:p>
    <w:p w14:paraId="50322808" w14:textId="3555DF1F" w:rsidR="00376C9D" w:rsidRPr="00376C9D" w:rsidRDefault="00E63CAA" w:rsidP="00376C9D">
      <w:r w:rsidRPr="00E63CAA">
        <w:t xml:space="preserve">Accurate identification of ligands within protein structures derived from </w:t>
      </w:r>
      <w:r w:rsidRPr="00376C9D">
        <w:t>macromolecular X-ray crystallography (MX) and cryo-electron microscopy (cryoEM)</w:t>
      </w:r>
      <w:r w:rsidRPr="00E63CAA">
        <w:t xml:space="preserve"> is crucial for structure-based drug design and understanding protein function. However, manual ligand </w:t>
      </w:r>
      <w:proofErr w:type="spellStart"/>
      <w:r w:rsidRPr="00E63CAA">
        <w:t>modeling</w:t>
      </w:r>
      <w:proofErr w:type="spellEnd"/>
      <w:r w:rsidRPr="00E63CAA">
        <w:t xml:space="preserve"> is time-consuming and prone to bias, particularly in challenging density maps. Existing automated ligand identification methods are primarily developed for X-ray crystallography and often rely on feature engineering or iterative fitting procedures.</w:t>
      </w:r>
    </w:p>
    <w:p w14:paraId="5F1A10D9" w14:textId="6FD2802C" w:rsidR="00376C9D" w:rsidRDefault="00B22E57" w:rsidP="00376C9D">
      <w:r>
        <w:t>As part of our recent research [1], we have developed</w:t>
      </w:r>
      <w:r w:rsidR="00376C9D" w:rsidRPr="00376C9D">
        <w:t xml:space="preserve"> a novel deep learning approach for automated ligand identification in both MX and cryoEM density maps. </w:t>
      </w:r>
      <w:r w:rsidR="007637AA">
        <w:t>Trained</w:t>
      </w:r>
      <w:r w:rsidR="00376C9D" w:rsidRPr="00376C9D">
        <w:t xml:space="preserve"> on a vast dataset of X-ray diffraction data</w:t>
      </w:r>
      <w:r w:rsidR="00AD0697">
        <w:t xml:space="preserve"> </w:t>
      </w:r>
      <w:r w:rsidR="00AD0697">
        <w:t>and a smaller amount of cryoEM data</w:t>
      </w:r>
      <w:r w:rsidR="00376C9D" w:rsidRPr="00376C9D">
        <w:t xml:space="preserve">, </w:t>
      </w:r>
      <w:r w:rsidR="007637AA">
        <w:t xml:space="preserve">the proposed model </w:t>
      </w:r>
      <w:r w:rsidR="00376C9D" w:rsidRPr="00376C9D">
        <w:t xml:space="preserve">processes density map fragments as 3D point clouds, utilizing </w:t>
      </w:r>
      <w:r w:rsidR="00C141DA" w:rsidRPr="00C141DA">
        <w:t>sparse 3D convolutions</w:t>
      </w:r>
      <w:r w:rsidR="00C141DA">
        <w:t xml:space="preserve"> </w:t>
      </w:r>
      <w:r>
        <w:t>to predict ligand types</w:t>
      </w:r>
      <w:r w:rsidR="007637AA">
        <w:t xml:space="preserve"> (Figure 1)</w:t>
      </w:r>
      <w:r w:rsidR="00376C9D" w:rsidRPr="00376C9D">
        <w:t xml:space="preserve">. The model achieves competitive accuracy with existing MX methods and </w:t>
      </w:r>
      <w:r w:rsidR="005A5EA3">
        <w:t>is the first ligand identification model for</w:t>
      </w:r>
      <w:r w:rsidR="00376C9D" w:rsidRPr="00376C9D">
        <w:t xml:space="preserve"> cryoEM data</w:t>
      </w:r>
      <w:r w:rsidR="00D00845">
        <w:t xml:space="preserve"> [1]</w:t>
      </w:r>
      <w:r w:rsidR="00376C9D" w:rsidRPr="00376C9D">
        <w:t>.</w:t>
      </w:r>
    </w:p>
    <w:p w14:paraId="21FC085B" w14:textId="30CB65D9" w:rsidR="007637AA" w:rsidRDefault="00D712D8" w:rsidP="00C141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3475058" wp14:editId="65F6313A">
            <wp:extent cx="5932805" cy="114109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9DDB" w14:textId="7F6AE038" w:rsidR="00FD79BC" w:rsidRPr="00FD79BC" w:rsidRDefault="007637AA" w:rsidP="00C141DA">
      <w:pPr>
        <w:pStyle w:val="Nagwek6"/>
      </w:pPr>
      <w:r>
        <w:rPr>
          <w:b/>
        </w:rPr>
        <w:t>Figure 1</w:t>
      </w:r>
      <w:r>
        <w:t xml:space="preserve">. </w:t>
      </w:r>
      <w:r w:rsidRPr="00AE6953">
        <w:t>Schematic representation of the proposed ligand recognition pipeline. Example presenting the processing of a nicotinamide adenine dinucleotide</w:t>
      </w:r>
      <w:r w:rsidR="00FD79BC">
        <w:t xml:space="preserve"> (NAD)</w:t>
      </w:r>
      <w:r w:rsidRPr="00AE6953">
        <w:t xml:space="preserve"> ligand from 2.10 Å cryoEM PDB deposit 8fuz (residue A 602)</w:t>
      </w:r>
      <w:r>
        <w:t>.</w:t>
      </w:r>
    </w:p>
    <w:p w14:paraId="627D6872" w14:textId="74BE6200" w:rsidR="006D0152" w:rsidRDefault="00D44F61" w:rsidP="00C141DA">
      <w:pPr>
        <w:spacing w:before="240"/>
      </w:pPr>
      <w:r>
        <w:t>One of our</w:t>
      </w:r>
      <w:r w:rsidR="00376C9D" w:rsidRPr="00376C9D">
        <w:t xml:space="preserve"> </w:t>
      </w:r>
      <w:r>
        <w:t xml:space="preserve">key </w:t>
      </w:r>
      <w:r w:rsidR="00376C9D" w:rsidRPr="00376C9D">
        <w:t>contribution</w:t>
      </w:r>
      <w:r>
        <w:t>s</w:t>
      </w:r>
      <w:r w:rsidR="00376C9D" w:rsidRPr="00376C9D">
        <w:t xml:space="preserve"> is the development of </w:t>
      </w:r>
      <w:r>
        <w:t>a</w:t>
      </w:r>
      <w:r w:rsidR="00376C9D" w:rsidRPr="00376C9D">
        <w:t xml:space="preserve"> </w:t>
      </w:r>
      <w:proofErr w:type="spellStart"/>
      <w:r w:rsidR="00376C9D" w:rsidRPr="00376C9D">
        <w:t>ChimeraX</w:t>
      </w:r>
      <w:proofErr w:type="spellEnd"/>
      <w:r w:rsidR="00027C8E">
        <w:t xml:space="preserve"> [2]</w:t>
      </w:r>
      <w:r w:rsidR="00376C9D" w:rsidRPr="00376C9D">
        <w:t xml:space="preserve"> plugin, </w:t>
      </w:r>
      <w:r w:rsidR="00625FAF">
        <w:t xml:space="preserve">called </w:t>
      </w:r>
      <w:proofErr w:type="spellStart"/>
      <w:r w:rsidR="00625FAF">
        <w:t>LigandRecognizer</w:t>
      </w:r>
      <w:proofErr w:type="spellEnd"/>
      <w:r w:rsidR="00625FAF">
        <w:t xml:space="preserve">, </w:t>
      </w:r>
      <w:r w:rsidR="00376C9D" w:rsidRPr="00376C9D">
        <w:t xml:space="preserve">designed for integration within the standard structural biology workflow. The plugin provides a graphical interface within </w:t>
      </w:r>
      <w:proofErr w:type="spellStart"/>
      <w:r w:rsidR="00376C9D" w:rsidRPr="00376C9D">
        <w:t>ChimeraX</w:t>
      </w:r>
      <w:proofErr w:type="spellEnd"/>
      <w:r w:rsidR="00376C9D" w:rsidRPr="00376C9D">
        <w:t xml:space="preserve">, allowing researchers to quickly load </w:t>
      </w:r>
      <w:r w:rsidR="00C141DA">
        <w:t>a</w:t>
      </w:r>
      <w:r w:rsidR="00376C9D" w:rsidRPr="00376C9D">
        <w:t xml:space="preserve"> cryoEM </w:t>
      </w:r>
      <w:r w:rsidR="00C141DA">
        <w:t xml:space="preserve">difference </w:t>
      </w:r>
      <w:r w:rsidR="00376C9D" w:rsidRPr="00376C9D">
        <w:t xml:space="preserve">map, select </w:t>
      </w:r>
      <w:r w:rsidR="00C141DA">
        <w:t>density blobs of interest</w:t>
      </w:r>
      <w:r w:rsidR="00376C9D" w:rsidRPr="00376C9D">
        <w:t>, and automatically rank likely ligands with associated confidence scores</w:t>
      </w:r>
      <w:r w:rsidR="00C141DA">
        <w:t xml:space="preserve"> (Figure 2)</w:t>
      </w:r>
      <w:r w:rsidR="00376C9D" w:rsidRPr="00376C9D">
        <w:t>.</w:t>
      </w:r>
      <w:r w:rsidR="00C31462">
        <w:t xml:space="preserve"> The plugin is available</w:t>
      </w:r>
      <w:r w:rsidR="0036243C">
        <w:t xml:space="preserve"> through the </w:t>
      </w:r>
      <w:proofErr w:type="spellStart"/>
      <w:r w:rsidR="0036243C">
        <w:t>ChimeraX</w:t>
      </w:r>
      <w:proofErr w:type="spellEnd"/>
      <w:r w:rsidR="0036243C">
        <w:t xml:space="preserve"> </w:t>
      </w:r>
      <w:proofErr w:type="spellStart"/>
      <w:r w:rsidR="0036243C">
        <w:t>Toolshed</w:t>
      </w:r>
      <w:proofErr w:type="spellEnd"/>
      <w:r w:rsidR="0036243C">
        <w:t xml:space="preserve">: </w:t>
      </w:r>
      <w:hyperlink r:id="rId8" w:history="1">
        <w:r w:rsidR="006D0152" w:rsidRPr="001C481D">
          <w:rPr>
            <w:rStyle w:val="Hipercze"/>
          </w:rPr>
          <w:t>https://cxtoolshed.rbvi.ucsf.edu/apps/chimeraxligandrecognizer</w:t>
        </w:r>
      </w:hyperlink>
      <w:r w:rsidR="006D0152">
        <w:t>.</w:t>
      </w:r>
    </w:p>
    <w:p w14:paraId="6B74C425" w14:textId="0CF97884" w:rsidR="007637AA" w:rsidRDefault="00D712D8" w:rsidP="00477070">
      <w:pPr>
        <w:jc w:val="center"/>
      </w:pPr>
      <w:r>
        <w:rPr>
          <w:noProof/>
        </w:rPr>
        <w:drawing>
          <wp:inline distT="0" distB="0" distL="0" distR="0" wp14:anchorId="113F39FA" wp14:editId="5E01FAA5">
            <wp:extent cx="4272280" cy="150685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FE48" w14:textId="5953F498" w:rsidR="00477070" w:rsidRPr="00376C9D" w:rsidRDefault="00477070" w:rsidP="00477070">
      <w:pPr>
        <w:pStyle w:val="Nagwek6"/>
      </w:pPr>
      <w:r>
        <w:rPr>
          <w:b/>
        </w:rPr>
        <w:t xml:space="preserve">Figure </w:t>
      </w:r>
      <w:r w:rsidR="00625FAF">
        <w:rPr>
          <w:b/>
        </w:rPr>
        <w:t>2</w:t>
      </w:r>
      <w:r>
        <w:t xml:space="preserve">. </w:t>
      </w:r>
      <w:r w:rsidR="00625FAF">
        <w:t xml:space="preserve">Screenshot of the performance of the </w:t>
      </w:r>
      <w:proofErr w:type="spellStart"/>
      <w:r w:rsidR="00625FAF">
        <w:t>LigandRecognizer</w:t>
      </w:r>
      <w:proofErr w:type="spellEnd"/>
      <w:r w:rsidR="00625FAF">
        <w:t xml:space="preserve"> plugin. Left: the difference map </w:t>
      </w:r>
      <w:r w:rsidR="00590A4A">
        <w:t xml:space="preserve">fragment </w:t>
      </w:r>
      <w:r w:rsidR="00625FAF">
        <w:t xml:space="preserve">of </w:t>
      </w:r>
      <w:r w:rsidR="00590A4A">
        <w:t>a NAD ligand (</w:t>
      </w:r>
      <w:r w:rsidR="00590A4A" w:rsidRPr="00AE6953">
        <w:t>8fuz A 602)</w:t>
      </w:r>
      <w:r w:rsidR="00625FAF">
        <w:t xml:space="preserve"> in </w:t>
      </w:r>
      <w:proofErr w:type="spellStart"/>
      <w:r w:rsidR="00625FAF">
        <w:t>ChimeraX’s</w:t>
      </w:r>
      <w:proofErr w:type="spellEnd"/>
      <w:r w:rsidR="00625FAF">
        <w:t xml:space="preserve"> Working Pane</w:t>
      </w:r>
      <w:r>
        <w:t>.</w:t>
      </w:r>
      <w:r w:rsidR="00625FAF">
        <w:t xml:space="preserve"> Right: the </w:t>
      </w:r>
      <w:r w:rsidR="00590A4A">
        <w:t xml:space="preserve">prediction </w:t>
      </w:r>
      <w:r w:rsidR="00625FAF">
        <w:t>result</w:t>
      </w:r>
      <w:r w:rsidR="00590A4A">
        <w:t>s</w:t>
      </w:r>
      <w:r w:rsidR="00625FAF">
        <w:t xml:space="preserve"> for the difference map fragment</w:t>
      </w:r>
      <w:r w:rsidR="00590A4A">
        <w:t xml:space="preserve"> </w:t>
      </w:r>
      <w:r w:rsidR="00625FAF">
        <w:t xml:space="preserve">in </w:t>
      </w:r>
      <w:proofErr w:type="spellStart"/>
      <w:r w:rsidR="00625FAF">
        <w:t>ChimeraX’s</w:t>
      </w:r>
      <w:proofErr w:type="spellEnd"/>
      <w:r w:rsidR="00625FAF">
        <w:t xml:space="preserve"> Log Pane.</w:t>
      </w:r>
    </w:p>
    <w:p w14:paraId="294FE70D" w14:textId="5FE846F9" w:rsidR="001B6405" w:rsidRDefault="00376C9D" w:rsidP="00477070">
      <w:pPr>
        <w:spacing w:before="240"/>
      </w:pPr>
      <w:r w:rsidRPr="00376C9D">
        <w:t xml:space="preserve">We will discuss the </w:t>
      </w:r>
      <w:r w:rsidR="00C141DA">
        <w:t>proposed deep learning</w:t>
      </w:r>
      <w:r w:rsidRPr="00376C9D">
        <w:t xml:space="preserve"> model</w:t>
      </w:r>
      <w:r w:rsidR="00C141DA">
        <w:t>’s</w:t>
      </w:r>
      <w:r w:rsidRPr="00376C9D">
        <w:t xml:space="preserve"> training process, </w:t>
      </w:r>
      <w:r w:rsidR="00D44F61">
        <w:t xml:space="preserve">its efficacy, the developed </w:t>
      </w:r>
      <w:proofErr w:type="spellStart"/>
      <w:r w:rsidR="00D44F61">
        <w:t>ChimeraX</w:t>
      </w:r>
      <w:proofErr w:type="spellEnd"/>
      <w:r w:rsidR="00D44F61">
        <w:t xml:space="preserve"> plugin, </w:t>
      </w:r>
      <w:r w:rsidRPr="00376C9D">
        <w:t xml:space="preserve">and the challenges of </w:t>
      </w:r>
      <w:r w:rsidR="00E122C0">
        <w:t>combining</w:t>
      </w:r>
      <w:r w:rsidRPr="00376C9D">
        <w:t xml:space="preserve"> MX and cryoEM data. </w:t>
      </w:r>
      <w:r w:rsidR="00D44F61">
        <w:t>Our</w:t>
      </w:r>
      <w:r w:rsidRPr="00376C9D">
        <w:t xml:space="preserve"> software demonstrates the potential of AI to accelerate structural biology research, providing a valuable tool for the broader MX and cryoEM community.</w:t>
      </w:r>
    </w:p>
    <w:p w14:paraId="440D13A4" w14:textId="77777777" w:rsidR="00D44F61" w:rsidRDefault="00856310">
      <w:pPr>
        <w:pStyle w:val="Nagwek4"/>
      </w:pPr>
      <w:r w:rsidRPr="00AE6953">
        <w:rPr>
          <w:lang w:val="pl-PL"/>
        </w:rPr>
        <w:t xml:space="preserve">[1] </w:t>
      </w:r>
      <w:r w:rsidR="00AE6953" w:rsidRPr="00AE6953">
        <w:rPr>
          <w:lang w:val="pl-PL"/>
        </w:rPr>
        <w:t>Karolczak</w:t>
      </w:r>
      <w:r w:rsidRPr="00AE6953">
        <w:rPr>
          <w:lang w:val="pl-PL"/>
        </w:rPr>
        <w:t xml:space="preserve">, </w:t>
      </w:r>
      <w:r w:rsidR="00AE6953" w:rsidRPr="00AE6953">
        <w:rPr>
          <w:lang w:val="pl-PL"/>
        </w:rPr>
        <w:t>J</w:t>
      </w:r>
      <w:r w:rsidRPr="00AE6953">
        <w:rPr>
          <w:lang w:val="pl-PL"/>
        </w:rPr>
        <w:t xml:space="preserve">., </w:t>
      </w:r>
      <w:r w:rsidR="00AE6953" w:rsidRPr="00AE6953">
        <w:rPr>
          <w:lang w:val="pl-PL"/>
        </w:rPr>
        <w:t>Przybyłowska</w:t>
      </w:r>
      <w:r w:rsidRPr="00AE6953">
        <w:rPr>
          <w:lang w:val="pl-PL"/>
        </w:rPr>
        <w:t xml:space="preserve">, </w:t>
      </w:r>
      <w:r w:rsidR="00AE6953" w:rsidRPr="00AE6953">
        <w:rPr>
          <w:lang w:val="pl-PL"/>
        </w:rPr>
        <w:t>A</w:t>
      </w:r>
      <w:r w:rsidRPr="00AE6953">
        <w:rPr>
          <w:lang w:val="pl-PL"/>
        </w:rPr>
        <w:t xml:space="preserve">, </w:t>
      </w:r>
      <w:r w:rsidR="00AE6953" w:rsidRPr="00AE6953">
        <w:rPr>
          <w:lang w:val="pl-PL"/>
        </w:rPr>
        <w:t>Szewczyk</w:t>
      </w:r>
      <w:r w:rsidRPr="00AE6953">
        <w:rPr>
          <w:lang w:val="pl-PL"/>
        </w:rPr>
        <w:t xml:space="preserve">, </w:t>
      </w:r>
      <w:r w:rsidR="00AE6953" w:rsidRPr="00AE6953">
        <w:rPr>
          <w:lang w:val="pl-PL"/>
        </w:rPr>
        <w:t>K</w:t>
      </w:r>
      <w:r w:rsidRPr="00AE6953">
        <w:rPr>
          <w:lang w:val="pl-PL"/>
        </w:rPr>
        <w:t xml:space="preserve">., </w:t>
      </w:r>
      <w:proofErr w:type="spellStart"/>
      <w:r w:rsidR="00AE6953">
        <w:rPr>
          <w:lang w:val="pl-PL"/>
        </w:rPr>
        <w:t>Taisner</w:t>
      </w:r>
      <w:proofErr w:type="spellEnd"/>
      <w:r w:rsidR="00AE6953">
        <w:rPr>
          <w:lang w:val="pl-PL"/>
        </w:rPr>
        <w:t>, W</w:t>
      </w:r>
      <w:r w:rsidRPr="00AE6953">
        <w:rPr>
          <w:lang w:val="pl-PL"/>
        </w:rPr>
        <w:t>.,</w:t>
      </w:r>
      <w:r w:rsidR="00AE6953">
        <w:rPr>
          <w:lang w:val="pl-PL"/>
        </w:rPr>
        <w:t xml:space="preserve"> </w:t>
      </w:r>
      <w:proofErr w:type="spellStart"/>
      <w:r w:rsidR="00AE6953">
        <w:rPr>
          <w:lang w:val="pl-PL"/>
        </w:rPr>
        <w:t>Heumann</w:t>
      </w:r>
      <w:proofErr w:type="spellEnd"/>
      <w:r w:rsidR="00AE6953">
        <w:rPr>
          <w:lang w:val="pl-PL"/>
        </w:rPr>
        <w:t>, J. M.</w:t>
      </w:r>
      <w:r w:rsidRPr="00AE6953">
        <w:rPr>
          <w:lang w:val="pl-PL"/>
        </w:rPr>
        <w:t xml:space="preserve"> </w:t>
      </w:r>
      <w:proofErr w:type="spellStart"/>
      <w:r w:rsidR="00AE6953">
        <w:rPr>
          <w:lang w:val="pl-PL"/>
        </w:rPr>
        <w:t>Stowell</w:t>
      </w:r>
      <w:proofErr w:type="spellEnd"/>
      <w:r w:rsidRPr="00AE6953">
        <w:rPr>
          <w:lang w:val="pl-PL"/>
        </w:rPr>
        <w:t xml:space="preserve">, </w:t>
      </w:r>
      <w:r w:rsidR="00AE6953">
        <w:rPr>
          <w:lang w:val="pl-PL"/>
        </w:rPr>
        <w:t>M. H</w:t>
      </w:r>
      <w:r w:rsidRPr="00AE6953">
        <w:rPr>
          <w:lang w:val="pl-PL"/>
        </w:rPr>
        <w:t xml:space="preserve">. </w:t>
      </w:r>
      <w:r w:rsidR="00AE6953">
        <w:rPr>
          <w:lang w:val="pl-PL"/>
        </w:rPr>
        <w:t>B</w:t>
      </w:r>
      <w:r w:rsidRPr="00AE6953">
        <w:rPr>
          <w:lang w:val="pl-PL"/>
        </w:rPr>
        <w:t xml:space="preserve">., </w:t>
      </w:r>
      <w:r w:rsidR="00AE6953">
        <w:rPr>
          <w:lang w:val="pl-PL"/>
        </w:rPr>
        <w:t>Nowicki</w:t>
      </w:r>
      <w:r w:rsidRPr="00AE6953">
        <w:rPr>
          <w:lang w:val="pl-PL"/>
        </w:rPr>
        <w:t xml:space="preserve">, </w:t>
      </w:r>
      <w:r w:rsidR="00AE6953">
        <w:rPr>
          <w:lang w:val="pl-PL"/>
        </w:rPr>
        <w:t>M</w:t>
      </w:r>
      <w:r w:rsidRPr="00AE6953">
        <w:rPr>
          <w:lang w:val="pl-PL"/>
        </w:rPr>
        <w:t xml:space="preserve">. &amp; </w:t>
      </w:r>
      <w:r w:rsidR="00AE6953">
        <w:rPr>
          <w:lang w:val="pl-PL"/>
        </w:rPr>
        <w:t>Brzezinski</w:t>
      </w:r>
      <w:r w:rsidRPr="00AE6953">
        <w:rPr>
          <w:lang w:val="pl-PL"/>
        </w:rPr>
        <w:t xml:space="preserve">, </w:t>
      </w:r>
      <w:r w:rsidR="00AE6953">
        <w:rPr>
          <w:lang w:val="pl-PL"/>
        </w:rPr>
        <w:t>D</w:t>
      </w:r>
      <w:r w:rsidRPr="00AE6953">
        <w:rPr>
          <w:lang w:val="pl-PL"/>
        </w:rPr>
        <w:t>. (</w:t>
      </w:r>
      <w:r w:rsidR="00AE6953" w:rsidRPr="00AE6953">
        <w:rPr>
          <w:lang w:val="pl-PL"/>
        </w:rPr>
        <w:t>2025</w:t>
      </w:r>
      <w:r w:rsidRPr="00AE6953">
        <w:rPr>
          <w:lang w:val="pl-PL"/>
        </w:rPr>
        <w:t xml:space="preserve">). </w:t>
      </w:r>
      <w:r w:rsidR="00AE6953">
        <w:rPr>
          <w:i/>
        </w:rPr>
        <w:t>Bioinformatics</w:t>
      </w:r>
      <w:r>
        <w:t xml:space="preserve"> </w:t>
      </w:r>
      <w:r w:rsidR="00AE6953" w:rsidRPr="00AE6953">
        <w:rPr>
          <w:b/>
          <w:bCs w:val="0"/>
        </w:rPr>
        <w:t>41</w:t>
      </w:r>
      <w:r w:rsidR="00AE6953" w:rsidRPr="00AE6953">
        <w:t>(1)</w:t>
      </w:r>
      <w:r>
        <w:t xml:space="preserve">, </w:t>
      </w:r>
      <w:r w:rsidR="00AE6953">
        <w:t>btae749</w:t>
      </w:r>
      <w:r>
        <w:t>.</w:t>
      </w:r>
      <w:r w:rsidR="00D44F61">
        <w:t xml:space="preserve"> </w:t>
      </w:r>
    </w:p>
    <w:p w14:paraId="7444F1C0" w14:textId="7931B643" w:rsidR="0011510A" w:rsidRDefault="00D44F61">
      <w:pPr>
        <w:pStyle w:val="Nagwek4"/>
      </w:pPr>
      <w:r>
        <w:t xml:space="preserve">[2] </w:t>
      </w:r>
      <w:r w:rsidRPr="00D44F61">
        <w:t>Meng</w:t>
      </w:r>
      <w:r>
        <w:t>,</w:t>
      </w:r>
      <w:r w:rsidRPr="00D44F61">
        <w:t xml:space="preserve"> E</w:t>
      </w:r>
      <w:r>
        <w:t xml:space="preserve">. </w:t>
      </w:r>
      <w:r w:rsidRPr="00D44F61">
        <w:t>C</w:t>
      </w:r>
      <w:r>
        <w:t>.</w:t>
      </w:r>
      <w:r w:rsidRPr="00D44F61">
        <w:t>, Goddard</w:t>
      </w:r>
      <w:r>
        <w:t>,</w:t>
      </w:r>
      <w:r w:rsidRPr="00D44F61">
        <w:t xml:space="preserve"> T</w:t>
      </w:r>
      <w:r>
        <w:t xml:space="preserve">. </w:t>
      </w:r>
      <w:r w:rsidRPr="00D44F61">
        <w:t>D</w:t>
      </w:r>
      <w:r>
        <w:t>.</w:t>
      </w:r>
      <w:r w:rsidRPr="00D44F61">
        <w:t>, Pettersen</w:t>
      </w:r>
      <w:r>
        <w:t>.</w:t>
      </w:r>
      <w:r w:rsidRPr="00D44F61">
        <w:t xml:space="preserve"> E</w:t>
      </w:r>
      <w:r>
        <w:t xml:space="preserve">. </w:t>
      </w:r>
      <w:r w:rsidRPr="00D44F61">
        <w:t>F</w:t>
      </w:r>
      <w:r>
        <w:t>.</w:t>
      </w:r>
      <w:r w:rsidRPr="00D44F61">
        <w:t>, Couch</w:t>
      </w:r>
      <w:r>
        <w:t>,</w:t>
      </w:r>
      <w:r w:rsidRPr="00D44F61">
        <w:t xml:space="preserve"> G</w:t>
      </w:r>
      <w:r>
        <w:t xml:space="preserve">. </w:t>
      </w:r>
      <w:r w:rsidRPr="00D44F61">
        <w:t>S</w:t>
      </w:r>
      <w:r>
        <w:t>.</w:t>
      </w:r>
      <w:r w:rsidRPr="00D44F61">
        <w:t>, Pearson</w:t>
      </w:r>
      <w:r>
        <w:t>,</w:t>
      </w:r>
      <w:r w:rsidRPr="00D44F61">
        <w:t xml:space="preserve"> Z</w:t>
      </w:r>
      <w:r>
        <w:t xml:space="preserve">. </w:t>
      </w:r>
      <w:r w:rsidRPr="00D44F61">
        <w:t>J</w:t>
      </w:r>
      <w:r>
        <w:t>.</w:t>
      </w:r>
      <w:r w:rsidRPr="00D44F61">
        <w:t>, Morris</w:t>
      </w:r>
      <w:r>
        <w:t>,</w:t>
      </w:r>
      <w:r w:rsidRPr="00D44F61">
        <w:t xml:space="preserve"> J</w:t>
      </w:r>
      <w:r>
        <w:t xml:space="preserve">. </w:t>
      </w:r>
      <w:r w:rsidRPr="00D44F61">
        <w:t>H</w:t>
      </w:r>
      <w:r>
        <w:t>. &amp;</w:t>
      </w:r>
      <w:r w:rsidRPr="00D44F61">
        <w:t xml:space="preserve"> Ferrin</w:t>
      </w:r>
      <w:r>
        <w:t>,</w:t>
      </w:r>
      <w:r w:rsidRPr="00D44F61">
        <w:t xml:space="preserve"> T</w:t>
      </w:r>
      <w:r>
        <w:t xml:space="preserve">. </w:t>
      </w:r>
      <w:r w:rsidRPr="00D44F61">
        <w:t>E.</w:t>
      </w:r>
      <w:r>
        <w:t xml:space="preserve"> (2023).</w:t>
      </w:r>
      <w:r w:rsidRPr="00D44F61">
        <w:t xml:space="preserve"> </w:t>
      </w:r>
      <w:r w:rsidRPr="00D44F61">
        <w:rPr>
          <w:i/>
          <w:iCs/>
        </w:rPr>
        <w:t>Protein Sci.</w:t>
      </w:r>
      <w:r w:rsidRPr="00D44F61">
        <w:t xml:space="preserve"> </w:t>
      </w:r>
      <w:r w:rsidRPr="00D44F61">
        <w:rPr>
          <w:b/>
          <w:bCs w:val="0"/>
        </w:rPr>
        <w:t>32</w:t>
      </w:r>
      <w:r>
        <w:t xml:space="preserve">(11), </w:t>
      </w:r>
      <w:r w:rsidRPr="00D44F61">
        <w:t>e4792.</w:t>
      </w:r>
    </w:p>
    <w:p w14:paraId="34CF2B7C" w14:textId="0FA46C9A" w:rsidR="0011510A" w:rsidRDefault="00E122C0" w:rsidP="00E122C0">
      <w:pPr>
        <w:pStyle w:val="Acknowledgement"/>
      </w:pPr>
      <w:r w:rsidRPr="00E122C0">
        <w:rPr>
          <w:lang w:eastAsia="cs-CZ"/>
        </w:rPr>
        <w:t>This work was supported by the PUT Institute of Computing Science Statutory Funds</w:t>
      </w:r>
    </w:p>
    <w:sectPr w:rsidR="0011510A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F5E2" w14:textId="77777777" w:rsidR="006005EC" w:rsidRDefault="006005EC">
      <w:pPr>
        <w:spacing w:after="0"/>
      </w:pPr>
      <w:r>
        <w:separator/>
      </w:r>
    </w:p>
  </w:endnote>
  <w:endnote w:type="continuationSeparator" w:id="0">
    <w:p w14:paraId="51B82AA8" w14:textId="77777777" w:rsidR="006005EC" w:rsidRDefault="006005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A8BD" w14:textId="77777777" w:rsidR="0011510A" w:rsidRDefault="00856310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BCF2152" w14:textId="77777777" w:rsidR="0011510A" w:rsidRDefault="0011510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CB61" w14:textId="77777777" w:rsidR="006005EC" w:rsidRDefault="006005EC">
      <w:pPr>
        <w:spacing w:after="0"/>
      </w:pPr>
      <w:r>
        <w:separator/>
      </w:r>
    </w:p>
  </w:footnote>
  <w:footnote w:type="continuationSeparator" w:id="0">
    <w:p w14:paraId="0ADFB7FD" w14:textId="77777777" w:rsidR="006005EC" w:rsidRDefault="006005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FCE3" w14:textId="710FC310" w:rsidR="0011510A" w:rsidRDefault="00856310">
    <w:pPr>
      <w:tabs>
        <w:tab w:val="center" w:pos="4703"/>
        <w:tab w:val="right" w:pos="9406"/>
      </w:tabs>
    </w:pPr>
    <w:r>
      <w:rPr>
        <w:b/>
        <w:bCs/>
      </w:rPr>
      <w:t>M</w:t>
    </w:r>
    <w:r w:rsidR="00706FE7">
      <w:rPr>
        <w:b/>
        <w:bCs/>
      </w:rPr>
      <w:t>3</w:t>
    </w:r>
    <w:r>
      <w:tab/>
    </w:r>
    <w:r w:rsidR="00706FE7">
      <w:t xml:space="preserve">                        </w:t>
    </w:r>
    <w:r w:rsidR="00706FE7" w:rsidRPr="00706FE7">
      <w:rPr>
        <w:b/>
        <w:bCs/>
      </w:rPr>
      <w:t>Software developments in MX and Cryo-EM including AI / Machine Learning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0A"/>
    <w:rsid w:val="00010C56"/>
    <w:rsid w:val="00027C8E"/>
    <w:rsid w:val="001033AE"/>
    <w:rsid w:val="0011510A"/>
    <w:rsid w:val="001B0DD4"/>
    <w:rsid w:val="001B6405"/>
    <w:rsid w:val="001F27F0"/>
    <w:rsid w:val="00325A68"/>
    <w:rsid w:val="0036243C"/>
    <w:rsid w:val="00376C9D"/>
    <w:rsid w:val="00472E97"/>
    <w:rsid w:val="00477070"/>
    <w:rsid w:val="00590A4A"/>
    <w:rsid w:val="005A5EA3"/>
    <w:rsid w:val="006005EC"/>
    <w:rsid w:val="00625FAF"/>
    <w:rsid w:val="006D0152"/>
    <w:rsid w:val="00706FE7"/>
    <w:rsid w:val="007637AA"/>
    <w:rsid w:val="00856310"/>
    <w:rsid w:val="008B35DF"/>
    <w:rsid w:val="00A90A6D"/>
    <w:rsid w:val="00AD0697"/>
    <w:rsid w:val="00AE6953"/>
    <w:rsid w:val="00B22E57"/>
    <w:rsid w:val="00C141DA"/>
    <w:rsid w:val="00C31462"/>
    <w:rsid w:val="00D00845"/>
    <w:rsid w:val="00D44F61"/>
    <w:rsid w:val="00D712D8"/>
    <w:rsid w:val="00E122C0"/>
    <w:rsid w:val="00E63CAA"/>
    <w:rsid w:val="00F150B5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64CBC"/>
  <w15:docId w15:val="{2B0932DB-56F0-4EBC-B38B-08BF4DE4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01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xtoolshed.rbvi.ucsf.edu/apps/chimeraxligandrecogniz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2799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Dariusz Brzezinski</cp:lastModifiedBy>
  <cp:revision>7</cp:revision>
  <dcterms:created xsi:type="dcterms:W3CDTF">2025-04-02T12:05:00Z</dcterms:created>
  <dcterms:modified xsi:type="dcterms:W3CDTF">2025-04-03T11:00:00Z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0256c7dfdf84907e7623dfca708dc2de22bafec3747a01e88c121715a67c9d1d</vt:lpwstr>
  </property>
</Properties>
</file>