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1210" w14:textId="73D82844" w:rsidR="00F23C3E" w:rsidRPr="007531C4" w:rsidRDefault="00D723C2" w:rsidP="000F37D6">
      <w:pPr>
        <w:pStyle w:val="Heading1"/>
      </w:pPr>
      <w:bookmarkStart w:id="0" w:name="_Hlk195862921"/>
      <w:r>
        <w:t>M</w:t>
      </w:r>
      <w:r w:rsidR="007138E5" w:rsidRPr="007138E5">
        <w:t xml:space="preserve">echanistic </w:t>
      </w:r>
      <w:r w:rsidR="007138E5">
        <w:t>i</w:t>
      </w:r>
      <w:r w:rsidR="007138E5" w:rsidRPr="007138E5">
        <w:t xml:space="preserve">nsights into </w:t>
      </w:r>
      <w:r w:rsidR="007138E5">
        <w:t>h</w:t>
      </w:r>
      <w:r w:rsidR="007138E5" w:rsidRPr="007138E5">
        <w:t xml:space="preserve">eme </w:t>
      </w:r>
      <w:r w:rsidR="007138E5">
        <w:t>i</w:t>
      </w:r>
      <w:r w:rsidR="007138E5" w:rsidRPr="007138E5">
        <w:t xml:space="preserve">ron </w:t>
      </w:r>
      <w:r w:rsidR="007138E5">
        <w:t>p</w:t>
      </w:r>
      <w:r w:rsidR="007138E5" w:rsidRPr="007138E5">
        <w:t xml:space="preserve">hotoreduction: </w:t>
      </w:r>
      <w:r w:rsidR="007138E5">
        <w:t>i</w:t>
      </w:r>
      <w:r w:rsidR="007138E5" w:rsidRPr="007138E5">
        <w:t xml:space="preserve">nfluence of </w:t>
      </w:r>
      <w:r w:rsidR="007138E5">
        <w:t>t</w:t>
      </w:r>
      <w:r w:rsidR="007138E5" w:rsidRPr="007138E5">
        <w:t xml:space="preserve">emperature on </w:t>
      </w:r>
      <w:r w:rsidR="007138E5">
        <w:t>r</w:t>
      </w:r>
      <w:r w:rsidR="007138E5" w:rsidRPr="007138E5">
        <w:t xml:space="preserve">edox and </w:t>
      </w:r>
      <w:r w:rsidR="007138E5">
        <w:t>s</w:t>
      </w:r>
      <w:r w:rsidR="007138E5" w:rsidRPr="007138E5">
        <w:t xml:space="preserve">tructural </w:t>
      </w:r>
      <w:r w:rsidR="007138E5">
        <w:t>s</w:t>
      </w:r>
      <w:r w:rsidR="007138E5" w:rsidRPr="007138E5">
        <w:t>tates</w:t>
      </w:r>
    </w:p>
    <w:p w14:paraId="4E5FD185" w14:textId="499F5778" w:rsidR="00F23C3E" w:rsidRPr="00345E9E" w:rsidRDefault="00F23C3E" w:rsidP="000F37D6">
      <w:pPr>
        <w:pStyle w:val="Heading2"/>
        <w:rPr>
          <w:lang w:val="de-AT"/>
        </w:rPr>
      </w:pPr>
      <w:bookmarkStart w:id="1" w:name="_Hlk195800362"/>
      <w:r w:rsidRPr="00345E9E">
        <w:rPr>
          <w:lang w:val="de-AT"/>
        </w:rPr>
        <w:t>V. Pfanzagl</w:t>
      </w:r>
      <w:r w:rsidRPr="00345E9E">
        <w:rPr>
          <w:vertAlign w:val="superscript"/>
          <w:lang w:val="de-AT"/>
        </w:rPr>
        <w:t>1</w:t>
      </w:r>
      <w:bookmarkEnd w:id="1"/>
    </w:p>
    <w:p w14:paraId="4CF5BB4D" w14:textId="5A5D67CA" w:rsidR="00F23C3E" w:rsidRPr="000F37D6" w:rsidRDefault="00F23C3E" w:rsidP="000F37D6">
      <w:pPr>
        <w:pStyle w:val="Heading3"/>
      </w:pPr>
      <w:r w:rsidRPr="00742186">
        <w:rPr>
          <w:vertAlign w:val="superscript"/>
        </w:rPr>
        <w:t>1</w:t>
      </w:r>
      <w:r w:rsidRPr="000F37D6">
        <w:t xml:space="preserve">Institute of Biochemistry, Department of Natural Sciences and Sustainable Resources, BOKU University, </w:t>
      </w:r>
      <w:proofErr w:type="spellStart"/>
      <w:r w:rsidRPr="000F37D6">
        <w:t>Muthgasse</w:t>
      </w:r>
      <w:proofErr w:type="spellEnd"/>
      <w:r w:rsidRPr="000F37D6">
        <w:t xml:space="preserve"> 18, </w:t>
      </w:r>
      <w:bookmarkStart w:id="2" w:name="_Hlk195862719"/>
      <w:bookmarkEnd w:id="2"/>
      <w:r w:rsidRPr="000F37D6">
        <w:t>Vienna, Austria</w:t>
      </w:r>
    </w:p>
    <w:p w14:paraId="0A1F469A" w14:textId="23CB0E68" w:rsidR="00F23C3E" w:rsidRPr="000F37D6" w:rsidRDefault="007531C4" w:rsidP="000F37D6">
      <w:pPr>
        <w:pStyle w:val="Heading3"/>
      </w:pPr>
      <w:r>
        <w:t>vera.pfanzagl</w:t>
      </w:r>
      <w:r w:rsidR="00F23C3E" w:rsidRPr="000F37D6">
        <w:t>@boku.ac.at</w:t>
      </w:r>
    </w:p>
    <w:p w14:paraId="3829CBF0" w14:textId="77777777" w:rsidR="00150576" w:rsidRDefault="00150576" w:rsidP="00150576"/>
    <w:p w14:paraId="55E085DE" w14:textId="53AB866F" w:rsidR="007138E5" w:rsidRDefault="007138E5" w:rsidP="007138E5">
      <w:r>
        <w:t xml:space="preserve">X-ray crystallography is a key method for gaining atom-level insight into how molecules are coordinated within the active sites of metalloproteins. By </w:t>
      </w:r>
      <w:proofErr w:type="spellStart"/>
      <w:r>
        <w:t>analyzing</w:t>
      </w:r>
      <w:proofErr w:type="spellEnd"/>
      <w:r>
        <w:t xml:space="preserve"> ligand binding, interatomic distances, and the spatial arrangement of catalytic amino acids, enzymologists aim to uncover the electronic mechanisms underlying enzymatic reactions. As such, accurately determining the redox state and conformation of the metal cofactor is critically important. However, because metal cofactors are redox-active, they are particularly prone to photoreduction caused by X-ray irradiation, which can compromise the reliability of structural data obtained using such methods.</w:t>
      </w:r>
      <w:r w:rsidRPr="000605DA">
        <w:t xml:space="preserve"> </w:t>
      </w:r>
      <w:r w:rsidR="007531C4" w:rsidRPr="000605DA">
        <w:t xml:space="preserve">[1,2]. </w:t>
      </w:r>
      <w:r>
        <w:t xml:space="preserve">To date few heme enzyme systems has been investigated with respect to the structural changes arising from photoreduction, and even less have been subjected to different modes of data collection. </w:t>
      </w:r>
      <w:r>
        <w:t xml:space="preserve">It is clear that at cryo-temperature the heme environment, and in particular the water molecules and the hydrogen bonding network formed by them, will change upon reduction of the heme iron (as seen in Figure 1 C). </w:t>
      </w:r>
      <w:r>
        <w:t>However, the rise in serial crystallography techniques, such as</w:t>
      </w:r>
      <w:r>
        <w:t xml:space="preserve"> </w:t>
      </w:r>
      <w:r>
        <w:t xml:space="preserve">serial </w:t>
      </w:r>
      <w:r>
        <w:t xml:space="preserve">synchrotron </w:t>
      </w:r>
      <w:r>
        <w:t xml:space="preserve">crystallography </w:t>
      </w:r>
      <w:r>
        <w:t>(</w:t>
      </w:r>
      <w:r>
        <w:t>SSX</w:t>
      </w:r>
      <w:r>
        <w:t>)</w:t>
      </w:r>
      <w:r>
        <w:t xml:space="preserve"> and serial femtosecond crystallography </w:t>
      </w:r>
      <w:r>
        <w:t>(</w:t>
      </w:r>
      <w:r>
        <w:t>SFX</w:t>
      </w:r>
      <w:r>
        <w:t>)</w:t>
      </w:r>
      <w:r>
        <w:t>, has re-introduced the notion of room temperature data collection</w:t>
      </w:r>
      <w:r>
        <w:t>.</w:t>
      </w:r>
    </w:p>
    <w:p w14:paraId="7C5C8B98" w14:textId="056438A3" w:rsidR="007138E5" w:rsidRDefault="007138E5" w:rsidP="007138E5">
      <w:r>
        <w:t>Here</w:t>
      </w:r>
      <w:r>
        <w:t xml:space="preserve">, we provide a comprehensive analysis of the bacterial enzyme </w:t>
      </w:r>
      <w:proofErr w:type="spellStart"/>
      <w:r w:rsidRPr="007138E5">
        <w:rPr>
          <w:i/>
          <w:iCs/>
        </w:rPr>
        <w:t>Kp</w:t>
      </w:r>
      <w:r>
        <w:t>DyP</w:t>
      </w:r>
      <w:proofErr w:type="spellEnd"/>
      <w:r>
        <w:t xml:space="preserve"> from </w:t>
      </w:r>
      <w:r>
        <w:rPr>
          <w:rStyle w:val="Emphasis"/>
        </w:rPr>
        <w:t>Klebsiella pneumoniae</w:t>
      </w:r>
      <w:r>
        <w:t xml:space="preserve">, focusing on photoreduction phenomena at both cryogenic and room temperatures using a range of experimental techniques. Our investigation includes data from (I) cryogenic single-crystal X-ray diffraction, (II) cryogenic serial crystallography, (III) room-temperature serial femtosecond crystallography (SFX), (IV) dose-dependent room-temperature serial synchrotron crystallography (SSX), and (V) time-resolved SFX combined with time-resolved X-ray emission spectroscopy (tr-XES). These experiments explore the ferric resting state and highly oxidized intermediates generated by </w:t>
      </w:r>
      <w:r w:rsidRPr="007138E5">
        <w:rPr>
          <w:i/>
          <w:iCs/>
        </w:rPr>
        <w:t xml:space="preserve">in </w:t>
      </w:r>
      <w:proofErr w:type="spellStart"/>
      <w:r w:rsidRPr="007138E5">
        <w:rPr>
          <w:i/>
          <w:iCs/>
        </w:rPr>
        <w:t>crystallo</w:t>
      </w:r>
      <w:proofErr w:type="spellEnd"/>
      <w:r>
        <w:t xml:space="preserve"> reaction with hydrogen peroxide. Additionally, we compare our findings with extensive structural data from the closely related </w:t>
      </w:r>
      <w:proofErr w:type="spellStart"/>
      <w:r>
        <w:t>DtpAa</w:t>
      </w:r>
      <w:proofErr w:type="spellEnd"/>
      <w:r>
        <w:t xml:space="preserve"> enzyme of </w:t>
      </w:r>
      <w:r>
        <w:rPr>
          <w:rStyle w:val="Emphasis"/>
        </w:rPr>
        <w:t xml:space="preserve">Streptomyces </w:t>
      </w:r>
      <w:proofErr w:type="spellStart"/>
      <w:r>
        <w:rPr>
          <w:rStyle w:val="Emphasis"/>
        </w:rPr>
        <w:t>lividans</w:t>
      </w:r>
      <w:proofErr w:type="spellEnd"/>
      <w:r>
        <w:t xml:space="preserve"> [3], revealing that structural similarity does not necessarily equate to identical </w:t>
      </w:r>
      <w:proofErr w:type="spellStart"/>
      <w:r>
        <w:t>photoreductive</w:t>
      </w:r>
      <w:proofErr w:type="spellEnd"/>
      <w:r>
        <w:t xml:space="preserve"> behavio</w:t>
      </w:r>
      <w:r>
        <w:t>u</w:t>
      </w:r>
      <w:r>
        <w:t>r. Our results raise, and begin to address, a key question: to what extent is photoreduction at room temperature counteracted by oxidative forces, and which structural and biochemical factors govern this apparent “rescue” mechanism?</w:t>
      </w:r>
    </w:p>
    <w:p w14:paraId="0A9D65CA" w14:textId="7B9E20C8" w:rsidR="00F23C3E" w:rsidRDefault="007138E5" w:rsidP="007138E5">
      <w:pPr>
        <w:jc w:val="center"/>
      </w:pPr>
      <w:r w:rsidRPr="007138E5">
        <w:drawing>
          <wp:inline distT="0" distB="0" distL="0" distR="0" wp14:anchorId="62B2B784" wp14:editId="7D3734D7">
            <wp:extent cx="4440374" cy="2688186"/>
            <wp:effectExtent l="0" t="0" r="0" b="0"/>
            <wp:docPr id="115" name="Picture 114" descr="A screenshot of a computer&#10;&#10;Description automatically generated">
              <a:extLst xmlns:a="http://schemas.openxmlformats.org/drawingml/2006/main">
                <a:ext uri="{FF2B5EF4-FFF2-40B4-BE49-F238E27FC236}">
                  <a16:creationId xmlns:a16="http://schemas.microsoft.com/office/drawing/2014/main" id="{8FAD3F43-76D7-4DD3-84E7-A6AF9154D3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4" descr="A screenshot of a computer&#10;&#10;Description automatically generated">
                      <a:extLst>
                        <a:ext uri="{FF2B5EF4-FFF2-40B4-BE49-F238E27FC236}">
                          <a16:creationId xmlns:a16="http://schemas.microsoft.com/office/drawing/2014/main" id="{8FAD3F43-76D7-4DD3-84E7-A6AF9154D366}"/>
                        </a:ext>
                      </a:extLst>
                    </pic:cNvPr>
                    <pic:cNvPicPr>
                      <a:picLocks noChangeAspect="1"/>
                    </pic:cNvPicPr>
                  </pic:nvPicPr>
                  <pic:blipFill>
                    <a:blip r:embed="rId8"/>
                    <a:stretch>
                      <a:fillRect/>
                    </a:stretch>
                  </pic:blipFill>
                  <pic:spPr>
                    <a:xfrm>
                      <a:off x="0" y="0"/>
                      <a:ext cx="4440374" cy="2688186"/>
                    </a:xfrm>
                    <a:prstGeom prst="rect">
                      <a:avLst/>
                    </a:prstGeom>
                  </pic:spPr>
                </pic:pic>
              </a:graphicData>
            </a:graphic>
          </wp:inline>
        </w:drawing>
      </w:r>
    </w:p>
    <w:p w14:paraId="7877634A" w14:textId="5ABF8550" w:rsidR="00742186" w:rsidRDefault="00F23C3E" w:rsidP="007138E5">
      <w:pPr>
        <w:pStyle w:val="Heading6"/>
        <w:jc w:val="both"/>
        <w:rPr>
          <w:lang w:val="en-US"/>
        </w:rPr>
      </w:pPr>
      <w:r w:rsidRPr="00DC21C6">
        <w:rPr>
          <w:b/>
        </w:rPr>
        <w:t>Figure 1:</w:t>
      </w:r>
      <w:r w:rsidRPr="00DC21C6">
        <w:t xml:space="preserve"> </w:t>
      </w:r>
      <w:r w:rsidR="007138E5" w:rsidRPr="007138E5">
        <w:rPr>
          <w:lang w:val="en-US"/>
        </w:rPr>
        <w:t xml:space="preserve">Overview of crystallographic data collected on B-Type </w:t>
      </w:r>
      <w:proofErr w:type="spellStart"/>
      <w:r w:rsidR="007138E5" w:rsidRPr="007138E5">
        <w:rPr>
          <w:i/>
          <w:iCs/>
          <w:lang w:val="en-US"/>
        </w:rPr>
        <w:t>Kp</w:t>
      </w:r>
      <w:r w:rsidR="007138E5" w:rsidRPr="007138E5">
        <w:rPr>
          <w:lang w:val="en-US"/>
        </w:rPr>
        <w:t>DyP</w:t>
      </w:r>
      <w:proofErr w:type="spellEnd"/>
      <w:r w:rsidR="007138E5" w:rsidRPr="007138E5">
        <w:rPr>
          <w:lang w:val="en-US"/>
        </w:rPr>
        <w:t xml:space="preserve">. A) Microcrystals of </w:t>
      </w:r>
      <w:proofErr w:type="spellStart"/>
      <w:r w:rsidR="007138E5" w:rsidRPr="007138E5">
        <w:rPr>
          <w:i/>
          <w:iCs/>
          <w:lang w:val="en-US"/>
        </w:rPr>
        <w:t>Kp</w:t>
      </w:r>
      <w:r w:rsidR="007138E5" w:rsidRPr="007138E5">
        <w:rPr>
          <w:lang w:val="en-US"/>
        </w:rPr>
        <w:t>DyP</w:t>
      </w:r>
      <w:proofErr w:type="spellEnd"/>
      <w:r w:rsidR="007138E5" w:rsidRPr="007138E5">
        <w:rPr>
          <w:lang w:val="en-US"/>
        </w:rPr>
        <w:t xml:space="preserve"> in the ferric resting state; B) electron density for the Fe(III) resting state determined by SFX; C) electron density for the active site waters and the heme iron in a single crystal data set (red) or serial crystallography data sets at </w:t>
      </w:r>
      <w:proofErr w:type="spellStart"/>
      <w:r w:rsidR="007138E5" w:rsidRPr="007138E5">
        <w:rPr>
          <w:lang w:val="en-US"/>
        </w:rPr>
        <w:t>cryo</w:t>
      </w:r>
      <w:proofErr w:type="spellEnd"/>
      <w:r w:rsidR="007138E5" w:rsidRPr="007138E5">
        <w:rPr>
          <w:lang w:val="en-US"/>
        </w:rPr>
        <w:t xml:space="preserve"> or room temperature with the iron in reduced Fe(II) or non-reduced Fe(III) state; D) proposed reaction mechanism of Compound 0 and Compound I formation with H</w:t>
      </w:r>
      <w:r w:rsidR="007138E5" w:rsidRPr="007138E5">
        <w:rPr>
          <w:vertAlign w:val="subscript"/>
          <w:lang w:val="en-US"/>
        </w:rPr>
        <w:t>2</w:t>
      </w:r>
      <w:r w:rsidR="007138E5" w:rsidRPr="007138E5">
        <w:rPr>
          <w:lang w:val="en-US"/>
        </w:rPr>
        <w:t>O</w:t>
      </w:r>
      <w:r w:rsidR="007138E5" w:rsidRPr="007138E5">
        <w:rPr>
          <w:vertAlign w:val="subscript"/>
          <w:lang w:val="en-US"/>
        </w:rPr>
        <w:t>2</w:t>
      </w:r>
      <w:r w:rsidR="007138E5" w:rsidRPr="007138E5">
        <w:rPr>
          <w:lang w:val="en-US"/>
        </w:rPr>
        <w:t xml:space="preserve">. </w:t>
      </w:r>
    </w:p>
    <w:p w14:paraId="006A3FA8" w14:textId="77777777" w:rsidR="007138E5" w:rsidRPr="007138E5" w:rsidRDefault="007138E5" w:rsidP="007138E5">
      <w:pPr>
        <w:rPr>
          <w:lang w:val="en-US"/>
        </w:rPr>
      </w:pPr>
    </w:p>
    <w:p w14:paraId="5D321A35" w14:textId="77777777" w:rsidR="007531C4" w:rsidRPr="00565CA1" w:rsidRDefault="007531C4" w:rsidP="007531C4">
      <w:pPr>
        <w:spacing w:after="0"/>
        <w:rPr>
          <w:lang w:val="de-AT"/>
        </w:rPr>
      </w:pPr>
      <w:r w:rsidRPr="00565CA1">
        <w:rPr>
          <w:lang w:val="de-AT"/>
        </w:rPr>
        <w:lastRenderedPageBreak/>
        <w:t xml:space="preserve">[1] G. I. Berglund, G. H. Carlsson, A. T. Smith, H. Szöke, A. Henriksen, J. Hajdu, Nature </w:t>
      </w:r>
      <w:r w:rsidRPr="00565CA1">
        <w:rPr>
          <w:b/>
          <w:lang w:val="de-AT"/>
        </w:rPr>
        <w:t xml:space="preserve">417 </w:t>
      </w:r>
      <w:r w:rsidRPr="00565CA1">
        <w:rPr>
          <w:lang w:val="de-AT"/>
        </w:rPr>
        <w:t xml:space="preserve">(2002), 463-468 </w:t>
      </w:r>
    </w:p>
    <w:p w14:paraId="185F66D9" w14:textId="4F3F2F24" w:rsidR="007531C4" w:rsidRPr="000605DA" w:rsidRDefault="007531C4" w:rsidP="007531C4">
      <w:pPr>
        <w:pStyle w:val="EndNoteBibliography"/>
        <w:spacing w:after="0"/>
        <w:rPr>
          <w:rFonts w:ascii="Times New Roman" w:eastAsia="Calibri" w:hAnsi="Times New Roman" w:cs="Times New Roman"/>
          <w:noProof w:val="0"/>
          <w:sz w:val="20"/>
          <w:szCs w:val="20"/>
          <w:lang w:val="de-DE" w:eastAsia="fr-FR"/>
        </w:rPr>
      </w:pPr>
      <w:r w:rsidRPr="00565CA1">
        <w:rPr>
          <w:rFonts w:ascii="Times New Roman" w:hAnsi="Times New Roman" w:cs="Times New Roman"/>
          <w:sz w:val="20"/>
          <w:szCs w:val="20"/>
          <w:lang w:val="de-AT"/>
        </w:rPr>
        <w:t xml:space="preserve">[2] </w:t>
      </w:r>
      <w:r w:rsidRPr="00565CA1">
        <w:rPr>
          <w:rFonts w:ascii="Times New Roman" w:eastAsia="Calibri" w:hAnsi="Times New Roman" w:cs="Times New Roman"/>
          <w:noProof w:val="0"/>
          <w:sz w:val="20"/>
          <w:szCs w:val="20"/>
          <w:lang w:val="de-AT" w:eastAsia="fr-FR"/>
        </w:rPr>
        <w:t xml:space="preserve">T. Beitlich, K. Kühnel, C. Schulze-Briese, R. L. Shoeman, I. </w:t>
      </w:r>
      <w:r w:rsidRPr="00EB11CC">
        <w:rPr>
          <w:rFonts w:ascii="Times New Roman" w:eastAsia="Calibri" w:hAnsi="Times New Roman" w:cs="Times New Roman"/>
          <w:noProof w:val="0"/>
          <w:sz w:val="20"/>
          <w:szCs w:val="20"/>
          <w:lang w:val="de-DE" w:eastAsia="fr-FR"/>
        </w:rPr>
        <w:t xml:space="preserve">Schlichting, J Synchrotron Radiat </w:t>
      </w:r>
      <w:r w:rsidRPr="000605DA">
        <w:rPr>
          <w:rFonts w:ascii="Times New Roman" w:eastAsia="Calibri" w:hAnsi="Times New Roman" w:cs="Times New Roman"/>
          <w:b/>
          <w:noProof w:val="0"/>
          <w:sz w:val="20"/>
          <w:szCs w:val="20"/>
          <w:lang w:val="de-DE" w:eastAsia="fr-FR"/>
        </w:rPr>
        <w:t xml:space="preserve">14 </w:t>
      </w:r>
      <w:r>
        <w:rPr>
          <w:rFonts w:ascii="Times New Roman" w:eastAsia="Calibri" w:hAnsi="Times New Roman" w:cs="Times New Roman"/>
          <w:noProof w:val="0"/>
          <w:sz w:val="20"/>
          <w:szCs w:val="20"/>
          <w:lang w:val="de-DE" w:eastAsia="fr-FR"/>
        </w:rPr>
        <w:t xml:space="preserve">(2007), </w:t>
      </w:r>
      <w:r w:rsidRPr="00EB11CC">
        <w:rPr>
          <w:rFonts w:ascii="Times New Roman" w:eastAsia="Calibri" w:hAnsi="Times New Roman" w:cs="Times New Roman"/>
          <w:noProof w:val="0"/>
          <w:sz w:val="20"/>
          <w:szCs w:val="20"/>
          <w:lang w:val="de-DE" w:eastAsia="fr-FR"/>
        </w:rPr>
        <w:t xml:space="preserve">11-23 </w:t>
      </w:r>
    </w:p>
    <w:p w14:paraId="5F4F90BC" w14:textId="69B579A2" w:rsidR="007531C4" w:rsidRDefault="007531C4" w:rsidP="007531C4">
      <w:pPr>
        <w:spacing w:after="0"/>
        <w:rPr>
          <w:color w:val="000000"/>
          <w:shd w:val="clear" w:color="auto" w:fill="FFFFFF"/>
          <w:lang w:val="de-DE"/>
        </w:rPr>
      </w:pPr>
      <w:r w:rsidRPr="000605DA">
        <w:rPr>
          <w:lang w:val="de-DE"/>
        </w:rPr>
        <w:t xml:space="preserve">[3] </w:t>
      </w:r>
      <w:r w:rsidRPr="000605DA">
        <w:rPr>
          <w:lang w:val="de-DE" w:eastAsia="fr-FR"/>
        </w:rPr>
        <w:t>V. Pfanzagl, K. Nys, M. Bellei, H. Michlits, G. Mlynek, G. Battistuzzi, K. Djinovi</w:t>
      </w:r>
      <w:r w:rsidRPr="000605DA">
        <w:rPr>
          <w:lang w:val="de-DE"/>
        </w:rPr>
        <w:t>ć</w:t>
      </w:r>
      <w:r>
        <w:rPr>
          <w:lang w:val="de-DE" w:eastAsia="fr-FR"/>
        </w:rPr>
        <w:t xml:space="preserve">-Carugo, S. Van </w:t>
      </w:r>
      <w:r w:rsidRPr="000605DA">
        <w:rPr>
          <w:lang w:val="de-DE" w:eastAsia="fr-FR"/>
        </w:rPr>
        <w:t xml:space="preserve">Doorslaer, P.G. Furtmüller, C. Obinger, J. Biol Chem </w:t>
      </w:r>
      <w:r w:rsidRPr="000605DA">
        <w:rPr>
          <w:b/>
          <w:lang w:val="de-DE" w:eastAsia="fr-FR"/>
        </w:rPr>
        <w:t>293</w:t>
      </w:r>
      <w:r w:rsidRPr="000605DA">
        <w:rPr>
          <w:lang w:val="de-DE" w:eastAsia="fr-FR"/>
        </w:rPr>
        <w:t xml:space="preserve"> </w:t>
      </w:r>
      <w:r w:rsidRPr="000605DA">
        <w:rPr>
          <w:color w:val="000000"/>
          <w:shd w:val="clear" w:color="auto" w:fill="FFFFFF"/>
          <w:lang w:val="de-DE"/>
        </w:rPr>
        <w:t>(2018)</w:t>
      </w:r>
      <w:r w:rsidRPr="000605DA">
        <w:rPr>
          <w:lang w:val="de-DE" w:eastAsia="fr-FR"/>
        </w:rPr>
        <w:t xml:space="preserve">, </w:t>
      </w:r>
      <w:r w:rsidRPr="000605DA">
        <w:rPr>
          <w:color w:val="000000"/>
          <w:shd w:val="clear" w:color="auto" w:fill="FFFFFF"/>
          <w:lang w:val="de-DE"/>
        </w:rPr>
        <w:t xml:space="preserve">14823-14838 </w:t>
      </w:r>
    </w:p>
    <w:p w14:paraId="72082ECA" w14:textId="039DC811" w:rsidR="007138E5" w:rsidRPr="000605DA" w:rsidRDefault="007138E5" w:rsidP="007531C4">
      <w:pPr>
        <w:spacing w:after="0"/>
        <w:rPr>
          <w:lang w:val="de-DE" w:eastAsia="fr-FR"/>
        </w:rPr>
      </w:pPr>
      <w:r>
        <w:rPr>
          <w:color w:val="000000"/>
          <w:shd w:val="clear" w:color="auto" w:fill="FFFFFF"/>
          <w:lang w:val="de-DE"/>
        </w:rPr>
        <w:t xml:space="preserve">[4] A. Ebrahim, T. Moreno-Chicano, M. V. Appleby, A.K. </w:t>
      </w:r>
      <w:r w:rsidRPr="007138E5">
        <w:rPr>
          <w:color w:val="000000"/>
          <w:shd w:val="clear" w:color="auto" w:fill="FFFFFF"/>
          <w:lang w:val="de-DE"/>
        </w:rPr>
        <w:t xml:space="preserve">Chaplin, </w:t>
      </w:r>
      <w:r>
        <w:rPr>
          <w:color w:val="000000"/>
          <w:shd w:val="clear" w:color="auto" w:fill="FFFFFF"/>
          <w:lang w:val="de-DE"/>
        </w:rPr>
        <w:t xml:space="preserve">J. H. </w:t>
      </w:r>
      <w:r w:rsidRPr="007138E5">
        <w:rPr>
          <w:color w:val="000000"/>
          <w:shd w:val="clear" w:color="auto" w:fill="FFFFFF"/>
          <w:lang w:val="de-DE"/>
        </w:rPr>
        <w:t>Beale,</w:t>
      </w:r>
      <w:r>
        <w:rPr>
          <w:color w:val="000000"/>
          <w:shd w:val="clear" w:color="auto" w:fill="FFFFFF"/>
          <w:lang w:val="de-DE"/>
        </w:rPr>
        <w:t xml:space="preserve"> D. A.</w:t>
      </w:r>
      <w:r w:rsidRPr="007138E5">
        <w:rPr>
          <w:color w:val="000000"/>
          <w:shd w:val="clear" w:color="auto" w:fill="FFFFFF"/>
          <w:lang w:val="de-DE"/>
        </w:rPr>
        <w:t xml:space="preserve"> Sherrell,</w:t>
      </w:r>
      <w:r>
        <w:rPr>
          <w:color w:val="000000"/>
          <w:shd w:val="clear" w:color="auto" w:fill="FFFFFF"/>
          <w:lang w:val="de-DE"/>
        </w:rPr>
        <w:t xml:space="preserve"> H. M.</w:t>
      </w:r>
      <w:r w:rsidRPr="007138E5">
        <w:rPr>
          <w:color w:val="000000"/>
          <w:shd w:val="clear" w:color="auto" w:fill="FFFFFF"/>
          <w:lang w:val="de-DE"/>
        </w:rPr>
        <w:t xml:space="preserve"> </w:t>
      </w:r>
      <w:r>
        <w:rPr>
          <w:color w:val="000000"/>
          <w:shd w:val="clear" w:color="auto" w:fill="FFFFFF"/>
          <w:lang w:val="de-DE"/>
        </w:rPr>
        <w:t xml:space="preserve">E. </w:t>
      </w:r>
      <w:r w:rsidRPr="007138E5">
        <w:rPr>
          <w:color w:val="000000"/>
          <w:shd w:val="clear" w:color="auto" w:fill="FFFFFF"/>
          <w:lang w:val="de-DE"/>
        </w:rPr>
        <w:t xml:space="preserve">Duyvesteyn, </w:t>
      </w:r>
      <w:r>
        <w:rPr>
          <w:color w:val="000000"/>
          <w:shd w:val="clear" w:color="auto" w:fill="FFFFFF"/>
          <w:lang w:val="de-DE"/>
        </w:rPr>
        <w:t xml:space="preserve">S. </w:t>
      </w:r>
      <w:r w:rsidRPr="007138E5">
        <w:rPr>
          <w:color w:val="000000"/>
          <w:shd w:val="clear" w:color="auto" w:fill="FFFFFF"/>
          <w:lang w:val="de-DE"/>
        </w:rPr>
        <w:t>Owada,</w:t>
      </w:r>
      <w:r>
        <w:rPr>
          <w:color w:val="000000"/>
          <w:shd w:val="clear" w:color="auto" w:fill="FFFFFF"/>
          <w:lang w:val="de-DE"/>
        </w:rPr>
        <w:t xml:space="preserve"> K.</w:t>
      </w:r>
      <w:r w:rsidRPr="007138E5">
        <w:rPr>
          <w:color w:val="000000"/>
          <w:shd w:val="clear" w:color="auto" w:fill="FFFFFF"/>
          <w:lang w:val="de-DE"/>
        </w:rPr>
        <w:t xml:space="preserve"> Tono, </w:t>
      </w:r>
      <w:r>
        <w:rPr>
          <w:color w:val="000000"/>
          <w:shd w:val="clear" w:color="auto" w:fill="FFFFFF"/>
          <w:lang w:val="de-DE"/>
        </w:rPr>
        <w:t>H.</w:t>
      </w:r>
      <w:r w:rsidRPr="007138E5">
        <w:rPr>
          <w:color w:val="000000"/>
          <w:shd w:val="clear" w:color="auto" w:fill="FFFFFF"/>
          <w:lang w:val="de-DE"/>
        </w:rPr>
        <w:t xml:space="preserve"> Sugimoto, </w:t>
      </w:r>
      <w:r>
        <w:rPr>
          <w:color w:val="000000"/>
          <w:shd w:val="clear" w:color="auto" w:fill="FFFFFF"/>
          <w:lang w:val="de-DE"/>
        </w:rPr>
        <w:t>R. W.</w:t>
      </w:r>
      <w:r w:rsidRPr="007138E5">
        <w:rPr>
          <w:color w:val="000000"/>
          <w:shd w:val="clear" w:color="auto" w:fill="FFFFFF"/>
          <w:lang w:val="de-DE"/>
        </w:rPr>
        <w:t xml:space="preserve"> Strange, </w:t>
      </w:r>
      <w:r>
        <w:rPr>
          <w:color w:val="000000"/>
          <w:shd w:val="clear" w:color="auto" w:fill="FFFFFF"/>
          <w:lang w:val="de-DE"/>
        </w:rPr>
        <w:t>J. A. R.</w:t>
      </w:r>
      <w:r w:rsidRPr="007138E5">
        <w:rPr>
          <w:color w:val="000000"/>
          <w:shd w:val="clear" w:color="auto" w:fill="FFFFFF"/>
          <w:lang w:val="de-DE"/>
        </w:rPr>
        <w:t xml:space="preserve"> Worrall, </w:t>
      </w:r>
      <w:r>
        <w:rPr>
          <w:color w:val="000000"/>
          <w:shd w:val="clear" w:color="auto" w:fill="FFFFFF"/>
          <w:lang w:val="de-DE"/>
        </w:rPr>
        <w:t>D.</w:t>
      </w:r>
      <w:r w:rsidRPr="007138E5">
        <w:rPr>
          <w:color w:val="000000"/>
          <w:shd w:val="clear" w:color="auto" w:fill="FFFFFF"/>
          <w:lang w:val="de-DE"/>
        </w:rPr>
        <w:t xml:space="preserve"> Axford, </w:t>
      </w:r>
      <w:r>
        <w:rPr>
          <w:color w:val="000000"/>
          <w:shd w:val="clear" w:color="auto" w:fill="FFFFFF"/>
          <w:lang w:val="de-DE"/>
        </w:rPr>
        <w:t>R. L.</w:t>
      </w:r>
      <w:r w:rsidRPr="007138E5">
        <w:rPr>
          <w:color w:val="000000"/>
          <w:shd w:val="clear" w:color="auto" w:fill="FFFFFF"/>
          <w:lang w:val="de-DE"/>
        </w:rPr>
        <w:t xml:space="preserve"> Owen,  </w:t>
      </w:r>
      <w:r>
        <w:rPr>
          <w:color w:val="000000"/>
          <w:shd w:val="clear" w:color="auto" w:fill="FFFFFF"/>
          <w:lang w:val="de-DE"/>
        </w:rPr>
        <w:t>M. A.</w:t>
      </w:r>
      <w:r w:rsidRPr="007138E5">
        <w:rPr>
          <w:color w:val="000000"/>
          <w:shd w:val="clear" w:color="auto" w:fill="FFFFFF"/>
          <w:lang w:val="de-DE"/>
        </w:rPr>
        <w:t xml:space="preserve"> Hough,  </w:t>
      </w:r>
      <w:r>
        <w:rPr>
          <w:color w:val="000000"/>
          <w:shd w:val="clear" w:color="auto" w:fill="FFFFFF"/>
          <w:lang w:val="de-DE"/>
        </w:rPr>
        <w:t xml:space="preserve">IUCrJ </w:t>
      </w:r>
      <w:r w:rsidRPr="007138E5">
        <w:rPr>
          <w:b/>
          <w:bCs/>
          <w:color w:val="000000"/>
          <w:shd w:val="clear" w:color="auto" w:fill="FFFFFF"/>
          <w:lang w:val="de-DE"/>
        </w:rPr>
        <w:t>6</w:t>
      </w:r>
      <w:r>
        <w:rPr>
          <w:color w:val="000000"/>
          <w:shd w:val="clear" w:color="auto" w:fill="FFFFFF"/>
          <w:lang w:val="de-DE"/>
        </w:rPr>
        <w:t xml:space="preserve"> </w:t>
      </w:r>
      <w:r w:rsidRPr="007138E5">
        <w:rPr>
          <w:color w:val="000000"/>
          <w:shd w:val="clear" w:color="auto" w:fill="FFFFFF"/>
          <w:lang w:val="de-DE"/>
        </w:rPr>
        <w:t>(2019) 543</w:t>
      </w:r>
      <w:r>
        <w:rPr>
          <w:color w:val="000000"/>
          <w:shd w:val="clear" w:color="auto" w:fill="FFFFFF"/>
          <w:lang w:val="de-DE"/>
        </w:rPr>
        <w:t>-</w:t>
      </w:r>
      <w:r w:rsidRPr="007138E5">
        <w:rPr>
          <w:color w:val="000000"/>
          <w:shd w:val="clear" w:color="auto" w:fill="FFFFFF"/>
          <w:lang w:val="de-DE"/>
        </w:rPr>
        <w:t>551.</w:t>
      </w:r>
    </w:p>
    <w:p w14:paraId="31A1E71E" w14:textId="04DA563B" w:rsidR="0090445F" w:rsidRPr="007531C4" w:rsidRDefault="0090445F" w:rsidP="0090445F">
      <w:pPr>
        <w:pStyle w:val="Heading4"/>
        <w:rPr>
          <w:lang w:val="de-DE"/>
        </w:rPr>
      </w:pPr>
      <w:r w:rsidRPr="007531C4">
        <w:rPr>
          <w:lang w:val="de-DE"/>
        </w:rPr>
        <w:t xml:space="preserve"> </w:t>
      </w:r>
      <w:bookmarkEnd w:id="0"/>
    </w:p>
    <w:sectPr w:rsidR="0090445F" w:rsidRPr="007531C4">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CB3C" w14:textId="77777777" w:rsidR="002E02D8" w:rsidRDefault="002E02D8">
      <w:pPr>
        <w:spacing w:after="0"/>
      </w:pPr>
      <w:r>
        <w:separator/>
      </w:r>
    </w:p>
  </w:endnote>
  <w:endnote w:type="continuationSeparator" w:id="0">
    <w:p w14:paraId="09115A7D" w14:textId="77777777" w:rsidR="002E02D8" w:rsidRDefault="002E0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3E6F" w14:textId="77777777" w:rsidR="00AF347A" w:rsidRDefault="006729E1">
    <w:pPr>
      <w:pStyle w:val="Footer"/>
    </w:pPr>
    <w:r>
      <w:t xml:space="preserve">Acta </w:t>
    </w:r>
    <w:proofErr w:type="spellStart"/>
    <w:r>
      <w:t>Cryst</w:t>
    </w:r>
    <w:proofErr w:type="spellEnd"/>
    <w:r>
      <w:t>. (2025). A81, e1</w:t>
    </w:r>
  </w:p>
  <w:p w14:paraId="54A9004A" w14:textId="77777777" w:rsidR="00AF347A" w:rsidRDefault="00AF347A">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91BB" w14:textId="77777777" w:rsidR="002E02D8" w:rsidRDefault="002E02D8">
      <w:pPr>
        <w:spacing w:after="0"/>
      </w:pPr>
      <w:r>
        <w:separator/>
      </w:r>
    </w:p>
  </w:footnote>
  <w:footnote w:type="continuationSeparator" w:id="0">
    <w:p w14:paraId="0C8DECEE" w14:textId="77777777" w:rsidR="002E02D8" w:rsidRDefault="002E02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B4C3" w14:textId="36ABEA54" w:rsidR="00AF347A" w:rsidRPr="009B2A08" w:rsidRDefault="006729E1">
    <w:pPr>
      <w:tabs>
        <w:tab w:val="center" w:pos="4703"/>
        <w:tab w:val="right" w:pos="9406"/>
      </w:tabs>
      <w:rPr>
        <w:b/>
        <w:bCs/>
      </w:rPr>
    </w:pPr>
    <w:r w:rsidRPr="009B2A08">
      <w:rPr>
        <w:b/>
        <w:bCs/>
      </w:rPr>
      <w:t>M</w:t>
    </w:r>
    <w:r w:rsidR="009B2A08" w:rsidRPr="009B2A08">
      <w:rPr>
        <w:b/>
        <w:bCs/>
      </w:rPr>
      <w:t>5</w:t>
    </w:r>
    <w:r w:rsidR="00D723C2">
      <w:rPr>
        <w:b/>
        <w:bCs/>
      </w:rPr>
      <w:t xml:space="preserve">2 </w:t>
    </w:r>
    <w:r w:rsidR="00D723C2">
      <w:rPr>
        <w:b/>
        <w:bCs/>
      </w:rPr>
      <w:tab/>
      <w:t>Room temperature and serial crystallography and dynamics</w:t>
    </w:r>
    <w:r w:rsidRPr="009B2A08">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86E1B"/>
    <w:multiLevelType w:val="hybridMultilevel"/>
    <w:tmpl w:val="90DA727A"/>
    <w:lvl w:ilvl="0" w:tplc="0A2CBFB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82675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7A"/>
    <w:rsid w:val="00090678"/>
    <w:rsid w:val="00091348"/>
    <w:rsid w:val="000F37D6"/>
    <w:rsid w:val="000F7E43"/>
    <w:rsid w:val="001340A4"/>
    <w:rsid w:val="00150576"/>
    <w:rsid w:val="0020710A"/>
    <w:rsid w:val="00273BC0"/>
    <w:rsid w:val="00273CFA"/>
    <w:rsid w:val="0028612D"/>
    <w:rsid w:val="00295F64"/>
    <w:rsid w:val="002C73AE"/>
    <w:rsid w:val="002E02D8"/>
    <w:rsid w:val="002F0DEB"/>
    <w:rsid w:val="00345E9E"/>
    <w:rsid w:val="0038444E"/>
    <w:rsid w:val="003A0A3A"/>
    <w:rsid w:val="003F5EC4"/>
    <w:rsid w:val="00417477"/>
    <w:rsid w:val="004222C5"/>
    <w:rsid w:val="00455699"/>
    <w:rsid w:val="004D57F8"/>
    <w:rsid w:val="004D5928"/>
    <w:rsid w:val="005E56B6"/>
    <w:rsid w:val="005F2A09"/>
    <w:rsid w:val="00634D52"/>
    <w:rsid w:val="006729E1"/>
    <w:rsid w:val="006C794B"/>
    <w:rsid w:val="006E12C7"/>
    <w:rsid w:val="007138E5"/>
    <w:rsid w:val="00742186"/>
    <w:rsid w:val="007531C4"/>
    <w:rsid w:val="00784416"/>
    <w:rsid w:val="007919B9"/>
    <w:rsid w:val="007A47D3"/>
    <w:rsid w:val="00885364"/>
    <w:rsid w:val="008F4F62"/>
    <w:rsid w:val="0090445F"/>
    <w:rsid w:val="00932905"/>
    <w:rsid w:val="00955DE4"/>
    <w:rsid w:val="00964122"/>
    <w:rsid w:val="0098160A"/>
    <w:rsid w:val="009B2A08"/>
    <w:rsid w:val="009B57D2"/>
    <w:rsid w:val="00A166E3"/>
    <w:rsid w:val="00A35754"/>
    <w:rsid w:val="00A40CAF"/>
    <w:rsid w:val="00A90D38"/>
    <w:rsid w:val="00AA0407"/>
    <w:rsid w:val="00AA724A"/>
    <w:rsid w:val="00AF347A"/>
    <w:rsid w:val="00B15E3A"/>
    <w:rsid w:val="00B20DA2"/>
    <w:rsid w:val="00B42269"/>
    <w:rsid w:val="00C07741"/>
    <w:rsid w:val="00C8399E"/>
    <w:rsid w:val="00D04F3E"/>
    <w:rsid w:val="00D656E0"/>
    <w:rsid w:val="00D723C2"/>
    <w:rsid w:val="00D920F3"/>
    <w:rsid w:val="00EA15DB"/>
    <w:rsid w:val="00EE4830"/>
    <w:rsid w:val="00F20D6B"/>
    <w:rsid w:val="00F23C3E"/>
    <w:rsid w:val="00F37AFA"/>
    <w:rsid w:val="00F90BF2"/>
    <w:rsid w:val="00F9473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8F0C3"/>
  <w15:docId w15:val="{9D7EEBE3-7F00-4A07-B032-C4863E4C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C3E"/>
    <w:pPr>
      <w:suppressAutoHyphens w:val="0"/>
      <w:spacing w:after="0" w:line="257" w:lineRule="auto"/>
      <w:ind w:left="720"/>
      <w:contextualSpacing/>
      <w:jc w:val="left"/>
    </w:pPr>
    <w:rPr>
      <w:rFonts w:eastAsia="Calibri"/>
      <w:kern w:val="2"/>
      <w:sz w:val="22"/>
      <w:szCs w:val="22"/>
      <w:lang w:val="de-AT" w:eastAsia="en-US"/>
    </w:rPr>
  </w:style>
  <w:style w:type="character" w:styleId="CommentReference">
    <w:name w:val="annotation reference"/>
    <w:uiPriority w:val="99"/>
    <w:semiHidden/>
    <w:unhideWhenUsed/>
    <w:rsid w:val="008F4F62"/>
    <w:rPr>
      <w:sz w:val="16"/>
      <w:szCs w:val="16"/>
    </w:rPr>
  </w:style>
  <w:style w:type="paragraph" w:styleId="CommentText">
    <w:name w:val="annotation text"/>
    <w:basedOn w:val="Normal"/>
    <w:link w:val="CommentTextChar"/>
    <w:uiPriority w:val="99"/>
    <w:unhideWhenUsed/>
    <w:rsid w:val="008F4F62"/>
  </w:style>
  <w:style w:type="character" w:customStyle="1" w:styleId="CommentTextChar">
    <w:name w:val="Comment Text Char"/>
    <w:link w:val="CommentText"/>
    <w:uiPriority w:val="99"/>
    <w:rsid w:val="008F4F62"/>
    <w:rPr>
      <w:lang w:val="en-GB" w:eastAsia="de-DE"/>
    </w:rPr>
  </w:style>
  <w:style w:type="paragraph" w:styleId="CommentSubject">
    <w:name w:val="annotation subject"/>
    <w:basedOn w:val="CommentText"/>
    <w:next w:val="CommentText"/>
    <w:link w:val="CommentSubjectChar"/>
    <w:uiPriority w:val="99"/>
    <w:semiHidden/>
    <w:unhideWhenUsed/>
    <w:rsid w:val="008F4F62"/>
    <w:rPr>
      <w:b/>
      <w:bCs/>
    </w:rPr>
  </w:style>
  <w:style w:type="character" w:customStyle="1" w:styleId="CommentSubjectChar">
    <w:name w:val="Comment Subject Char"/>
    <w:link w:val="CommentSubject"/>
    <w:uiPriority w:val="99"/>
    <w:semiHidden/>
    <w:rsid w:val="008F4F62"/>
    <w:rPr>
      <w:b/>
      <w:bCs/>
      <w:lang w:val="en-GB" w:eastAsia="de-DE"/>
    </w:rPr>
  </w:style>
  <w:style w:type="paragraph" w:styleId="Revision">
    <w:name w:val="Revision"/>
    <w:hidden/>
    <w:uiPriority w:val="99"/>
    <w:semiHidden/>
    <w:rsid w:val="008F4F62"/>
    <w:rPr>
      <w:lang w:eastAsia="de-DE"/>
    </w:rPr>
  </w:style>
  <w:style w:type="paragraph" w:customStyle="1" w:styleId="EndNoteBibliography">
    <w:name w:val="EndNote Bibliography"/>
    <w:basedOn w:val="Normal"/>
    <w:link w:val="EndNoteBibliographyChar"/>
    <w:rsid w:val="007531C4"/>
    <w:pPr>
      <w:suppressAutoHyphens w:val="0"/>
      <w:spacing w:after="200"/>
      <w:jc w:val="left"/>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7531C4"/>
    <w:rPr>
      <w:rFonts w:ascii="Calibri" w:eastAsiaTheme="minorHAnsi" w:hAnsi="Calibri" w:cs="Calibri"/>
      <w:noProof/>
      <w:sz w:val="22"/>
      <w:szCs w:val="22"/>
      <w:lang w:val="en-US" w:eastAsia="en-US"/>
    </w:rPr>
  </w:style>
  <w:style w:type="paragraph" w:styleId="NormalWeb">
    <w:name w:val="Normal (Web)"/>
    <w:basedOn w:val="Normal"/>
    <w:uiPriority w:val="99"/>
    <w:semiHidden/>
    <w:unhideWhenUsed/>
    <w:rsid w:val="007138E5"/>
    <w:pPr>
      <w:suppressAutoHyphens w:val="0"/>
      <w:spacing w:before="100" w:beforeAutospacing="1" w:after="100" w:afterAutospacing="1"/>
      <w:jc w:val="left"/>
    </w:pPr>
    <w:rPr>
      <w:sz w:val="24"/>
      <w:szCs w:val="24"/>
      <w:lang w:val="en-AT" w:eastAsia="en-AT"/>
    </w:rPr>
  </w:style>
  <w:style w:type="character" w:styleId="Emphasis">
    <w:name w:val="Emphasis"/>
    <w:basedOn w:val="DefaultParagraphFont"/>
    <w:uiPriority w:val="20"/>
    <w:qFormat/>
    <w:rsid w:val="007138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63125">
      <w:bodyDiv w:val="1"/>
      <w:marLeft w:val="0"/>
      <w:marRight w:val="0"/>
      <w:marTop w:val="0"/>
      <w:marBottom w:val="0"/>
      <w:divBdr>
        <w:top w:val="none" w:sz="0" w:space="0" w:color="auto"/>
        <w:left w:val="none" w:sz="0" w:space="0" w:color="auto"/>
        <w:bottom w:val="none" w:sz="0" w:space="0" w:color="auto"/>
        <w:right w:val="none" w:sz="0" w:space="0" w:color="auto"/>
      </w:divBdr>
    </w:div>
    <w:div w:id="458652624">
      <w:bodyDiv w:val="1"/>
      <w:marLeft w:val="0"/>
      <w:marRight w:val="0"/>
      <w:marTop w:val="0"/>
      <w:marBottom w:val="0"/>
      <w:divBdr>
        <w:top w:val="none" w:sz="0" w:space="0" w:color="auto"/>
        <w:left w:val="none" w:sz="0" w:space="0" w:color="auto"/>
        <w:bottom w:val="none" w:sz="0" w:space="0" w:color="auto"/>
        <w:right w:val="none" w:sz="0" w:space="0" w:color="auto"/>
      </w:divBdr>
    </w:div>
    <w:div w:id="65611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Pfanzagl Vera</cp:lastModifiedBy>
  <cp:revision>4</cp:revision>
  <dcterms:created xsi:type="dcterms:W3CDTF">2025-05-06T13:41:00Z</dcterms:created>
  <dcterms:modified xsi:type="dcterms:W3CDTF">2025-05-10T20:16:00Z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