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6084" w14:textId="2329C81F" w:rsidR="00A40E7B" w:rsidRDefault="00F4415F">
      <w:pPr>
        <w:pStyle w:val="Titre1"/>
      </w:pPr>
      <w:r>
        <w:t>Pb</w:t>
      </w:r>
      <w:r w:rsidRPr="00243548">
        <w:rPr>
          <w:vertAlign w:val="subscript"/>
        </w:rPr>
        <w:t>4</w:t>
      </w:r>
      <w:r>
        <w:t>Sr</w:t>
      </w:r>
      <w:r w:rsidRPr="00243548">
        <w:rPr>
          <w:vertAlign w:val="subscript"/>
        </w:rPr>
        <w:t>14</w:t>
      </w:r>
      <w:r>
        <w:t>Fe</w:t>
      </w:r>
      <w:r w:rsidRPr="00243548">
        <w:rPr>
          <w:vertAlign w:val="subscript"/>
        </w:rPr>
        <w:t>23</w:t>
      </w:r>
      <w:r>
        <w:t>O</w:t>
      </w:r>
      <w:r w:rsidRPr="00243548">
        <w:rPr>
          <w:vertAlign w:val="subscript"/>
        </w:rPr>
        <w:t>52</w:t>
      </w:r>
      <w:r>
        <w:t xml:space="preserve"> : its complex crystal structure finally solved thanks to 3D</w:t>
      </w:r>
      <w:r w:rsidR="00906EBE">
        <w:t xml:space="preserve"> </w:t>
      </w:r>
      <w:r>
        <w:t>ED</w:t>
      </w:r>
      <w:r w:rsidR="007B0C8F">
        <w:t xml:space="preserve"> </w:t>
      </w:r>
    </w:p>
    <w:p w14:paraId="3B859D71" w14:textId="77777777" w:rsidR="00A40E7B" w:rsidRDefault="00F4415F">
      <w:pPr>
        <w:pStyle w:val="Titre2"/>
      </w:pPr>
      <w:r>
        <w:t>C</w:t>
      </w:r>
      <w:r w:rsidR="007B0C8F">
        <w:t xml:space="preserve">. </w:t>
      </w:r>
      <w:r>
        <w:t>Lepoittevin</w:t>
      </w:r>
      <w:r w:rsidR="007B0C8F">
        <w:rPr>
          <w:vertAlign w:val="superscript"/>
        </w:rPr>
        <w:t>1</w:t>
      </w:r>
    </w:p>
    <w:p w14:paraId="0FF5CAB3" w14:textId="77777777" w:rsidR="00A40E7B" w:rsidRDefault="007B0C8F">
      <w:pPr>
        <w:pStyle w:val="Titre3"/>
      </w:pPr>
      <w:r>
        <w:rPr>
          <w:vertAlign w:val="superscript"/>
        </w:rPr>
        <w:t>1</w:t>
      </w:r>
      <w:r w:rsidR="00F4415F">
        <w:t>Université Grenoble-Alpes, CNRS</w:t>
      </w:r>
      <w:r w:rsidR="00243548">
        <w:t>,</w:t>
      </w:r>
      <w:r w:rsidR="00F4415F">
        <w:t xml:space="preserve"> Grenoble INP, </w:t>
      </w:r>
      <w:proofErr w:type="spellStart"/>
      <w:r w:rsidR="00F4415F">
        <w:t>Institut</w:t>
      </w:r>
      <w:proofErr w:type="spellEnd"/>
      <w:r w:rsidR="00F4415F">
        <w:t xml:space="preserve"> </w:t>
      </w:r>
      <w:proofErr w:type="spellStart"/>
      <w:r w:rsidR="00F4415F">
        <w:t>Néel</w:t>
      </w:r>
      <w:proofErr w:type="spellEnd"/>
      <w:r w:rsidR="00F4415F">
        <w:t xml:space="preserve">, 38000 </w:t>
      </w:r>
      <w:proofErr w:type="spellStart"/>
      <w:r w:rsidR="00F4415F">
        <w:t>Grenoble</w:t>
      </w:r>
      <w:proofErr w:type="spellEnd"/>
    </w:p>
    <w:p w14:paraId="636DF5EA" w14:textId="77777777" w:rsidR="00A40E7B" w:rsidRDefault="00F4415F">
      <w:pPr>
        <w:pStyle w:val="Titre3"/>
        <w:rPr>
          <w:sz w:val="18"/>
          <w:szCs w:val="18"/>
        </w:rPr>
      </w:pPr>
      <w:r>
        <w:t>christophe.lepoittevin</w:t>
      </w:r>
      <w:r w:rsidR="007B0C8F">
        <w:t>@</w:t>
      </w:r>
      <w:r>
        <w:t>neel.cnrs.fr</w:t>
      </w:r>
      <w:r w:rsidR="007B0C8F">
        <w:rPr>
          <w:lang w:eastAsia="de-DE"/>
        </w:rPr>
        <w:br/>
      </w:r>
    </w:p>
    <w:p w14:paraId="0C7FF764" w14:textId="77777777" w:rsidR="00370E08" w:rsidRPr="00370E08" w:rsidRDefault="00370E08" w:rsidP="00370E08">
      <w:pPr>
        <w:spacing w:before="100" w:beforeAutospacing="1" w:after="100" w:afterAutospacing="1"/>
        <w:rPr>
          <w:lang w:val="fr-FR" w:eastAsia="fr-FR"/>
        </w:rPr>
      </w:pPr>
      <w:r w:rsidRPr="00370E08">
        <w:rPr>
          <w:lang w:val="fr-FR" w:eastAsia="fr-FR"/>
        </w:rPr>
        <w:t>The strontium ferrites and cobaltites, (Sr</w:t>
      </w:r>
      <w:r w:rsidR="00243548" w:rsidRPr="00243548">
        <w:rPr>
          <w:vertAlign w:val="subscript"/>
          <w:lang w:val="fr-FR" w:eastAsia="fr-FR"/>
        </w:rPr>
        <w:t>4-x</w:t>
      </w:r>
      <w:r w:rsidRPr="00370E08">
        <w:rPr>
          <w:lang w:val="fr-FR" w:eastAsia="fr-FR"/>
        </w:rPr>
        <w:t>Caₓ)(Fe</w:t>
      </w:r>
      <w:r w:rsidR="00243548" w:rsidRPr="00243548">
        <w:rPr>
          <w:vertAlign w:val="subscript"/>
          <w:lang w:val="fr-FR" w:eastAsia="fr-FR"/>
        </w:rPr>
        <w:t>6-</w:t>
      </w:r>
      <w:r w:rsidRPr="00370E08">
        <w:rPr>
          <w:lang w:val="fr-FR" w:eastAsia="fr-FR"/>
        </w:rPr>
        <w:t>ᵧCoᵧ)O</w:t>
      </w:r>
      <w:r w:rsidR="00243548" w:rsidRPr="00243548">
        <w:rPr>
          <w:vertAlign w:val="subscript"/>
          <w:lang w:val="fr-FR" w:eastAsia="fr-FR"/>
        </w:rPr>
        <w:t>13</w:t>
      </w:r>
      <w:r w:rsidRPr="00243548">
        <w:rPr>
          <w:vertAlign w:val="subscript"/>
          <w:lang w:val="fr-FR" w:eastAsia="fr-FR"/>
        </w:rPr>
        <w:t>±δ</w:t>
      </w:r>
      <w:r w:rsidRPr="00370E08">
        <w:rPr>
          <w:lang w:val="fr-FR" w:eastAsia="fr-FR"/>
        </w:rPr>
        <w:t xml:space="preserve">, </w:t>
      </w:r>
      <w:proofErr w:type="spellStart"/>
      <w:r w:rsidRPr="00370E08">
        <w:rPr>
          <w:lang w:val="fr-FR" w:eastAsia="fr-FR"/>
        </w:rPr>
        <w:t>exhibit</w:t>
      </w:r>
      <w:proofErr w:type="spellEnd"/>
      <w:r w:rsidRPr="00370E08">
        <w:rPr>
          <w:lang w:val="fr-FR" w:eastAsia="fr-FR"/>
        </w:rPr>
        <w:t xml:space="preserve"> mixed </w:t>
      </w:r>
      <w:proofErr w:type="spellStart"/>
      <w:r w:rsidRPr="00370E08">
        <w:rPr>
          <w:lang w:val="fr-FR" w:eastAsia="fr-FR"/>
        </w:rPr>
        <w:t>ionic-electronic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conductivity</w:t>
      </w:r>
      <w:proofErr w:type="spellEnd"/>
      <w:r w:rsidRPr="00370E08">
        <w:rPr>
          <w:lang w:val="fr-FR" w:eastAsia="fr-FR"/>
        </w:rPr>
        <w:t xml:space="preserve"> [1], and </w:t>
      </w:r>
      <w:proofErr w:type="spellStart"/>
      <w:r w:rsidRPr="00370E08">
        <w:rPr>
          <w:lang w:val="fr-FR" w:eastAsia="fr-FR"/>
        </w:rPr>
        <w:t>thermoelectric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properties</w:t>
      </w:r>
      <w:proofErr w:type="spellEnd"/>
      <w:r w:rsidRPr="00370E08">
        <w:rPr>
          <w:lang w:val="fr-FR" w:eastAsia="fr-FR"/>
        </w:rPr>
        <w:t xml:space="preserve"> [</w:t>
      </w:r>
      <w:r w:rsidR="00A107F0">
        <w:rPr>
          <w:lang w:val="fr-FR" w:eastAsia="fr-FR"/>
        </w:rPr>
        <w:t>2</w:t>
      </w:r>
      <w:r w:rsidRPr="00370E08">
        <w:rPr>
          <w:lang w:val="fr-FR" w:eastAsia="fr-FR"/>
        </w:rPr>
        <w:t xml:space="preserve">], </w:t>
      </w:r>
      <w:proofErr w:type="spellStart"/>
      <w:r w:rsidRPr="00370E08">
        <w:rPr>
          <w:lang w:val="fr-FR" w:eastAsia="fr-FR"/>
        </w:rPr>
        <w:t>both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strongly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influenced</w:t>
      </w:r>
      <w:proofErr w:type="spellEnd"/>
      <w:r w:rsidRPr="00370E08">
        <w:rPr>
          <w:lang w:val="fr-FR" w:eastAsia="fr-FR"/>
        </w:rPr>
        <w:t xml:space="preserve"> by </w:t>
      </w:r>
      <w:proofErr w:type="spellStart"/>
      <w:r w:rsidRPr="00370E08">
        <w:rPr>
          <w:lang w:val="fr-FR" w:eastAsia="fr-FR"/>
        </w:rPr>
        <w:t>oxygen</w:t>
      </w:r>
      <w:proofErr w:type="spellEnd"/>
      <w:r w:rsidRPr="00370E08">
        <w:rPr>
          <w:lang w:val="fr-FR" w:eastAsia="fr-FR"/>
        </w:rPr>
        <w:t xml:space="preserve"> non-</w:t>
      </w:r>
      <w:proofErr w:type="spellStart"/>
      <w:r w:rsidRPr="00370E08">
        <w:rPr>
          <w:lang w:val="fr-FR" w:eastAsia="fr-FR"/>
        </w:rPr>
        <w:t>stoichiometry</w:t>
      </w:r>
      <w:proofErr w:type="spellEnd"/>
      <w:r w:rsidRPr="00370E08">
        <w:rPr>
          <w:lang w:val="fr-FR" w:eastAsia="fr-FR"/>
        </w:rPr>
        <w:t xml:space="preserve">. The </w:t>
      </w:r>
      <w:proofErr w:type="spellStart"/>
      <w:r w:rsidRPr="00370E08">
        <w:rPr>
          <w:lang w:val="fr-FR" w:eastAsia="fr-FR"/>
        </w:rPr>
        <w:t>incommensurately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modulated</w:t>
      </w:r>
      <w:proofErr w:type="spellEnd"/>
      <w:r w:rsidRPr="00370E08">
        <w:rPr>
          <w:lang w:val="fr-FR" w:eastAsia="fr-FR"/>
        </w:rPr>
        <w:t xml:space="preserve"> structure of Sr₄Fe₆O</w:t>
      </w:r>
      <w:r w:rsidR="00A107F0" w:rsidRPr="00A107F0">
        <w:rPr>
          <w:vertAlign w:val="subscript"/>
          <w:lang w:val="fr-FR" w:eastAsia="fr-FR"/>
        </w:rPr>
        <w:t>13</w:t>
      </w:r>
      <w:r w:rsidRPr="00A107F0">
        <w:rPr>
          <w:vertAlign w:val="subscript"/>
          <w:lang w:val="fr-FR" w:eastAsia="fr-FR"/>
        </w:rPr>
        <w:t>±δ</w:t>
      </w:r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was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precisely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characterized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using</w:t>
      </w:r>
      <w:proofErr w:type="spellEnd"/>
      <w:r w:rsidRPr="00370E08">
        <w:rPr>
          <w:lang w:val="fr-FR" w:eastAsia="fr-FR"/>
        </w:rPr>
        <w:t xml:space="preserve"> single-</w:t>
      </w:r>
      <w:proofErr w:type="spellStart"/>
      <w:r w:rsidRPr="00370E08">
        <w:rPr>
          <w:lang w:val="fr-FR" w:eastAsia="fr-FR"/>
        </w:rPr>
        <w:t>crystal</w:t>
      </w:r>
      <w:proofErr w:type="spellEnd"/>
      <w:r w:rsidRPr="00370E08">
        <w:rPr>
          <w:lang w:val="fr-FR" w:eastAsia="fr-FR"/>
        </w:rPr>
        <w:t xml:space="preserve"> X-ray diffraction and </w:t>
      </w:r>
      <w:proofErr w:type="spellStart"/>
      <w:r w:rsidRPr="00370E08">
        <w:rPr>
          <w:lang w:val="fr-FR" w:eastAsia="fr-FR"/>
        </w:rPr>
        <w:t>refined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within</w:t>
      </w:r>
      <w:proofErr w:type="spellEnd"/>
      <w:r w:rsidRPr="00370E08">
        <w:rPr>
          <w:lang w:val="fr-FR" w:eastAsia="fr-FR"/>
        </w:rPr>
        <w:t xml:space="preserve"> the 4D </w:t>
      </w:r>
      <w:proofErr w:type="spellStart"/>
      <w:r w:rsidRPr="00370E08">
        <w:rPr>
          <w:lang w:val="fr-FR" w:eastAsia="fr-FR"/>
        </w:rPr>
        <w:t>formalism</w:t>
      </w:r>
      <w:proofErr w:type="spellEnd"/>
      <w:r w:rsidRPr="00370E08">
        <w:rPr>
          <w:lang w:val="fr-FR" w:eastAsia="fr-FR"/>
        </w:rPr>
        <w:t xml:space="preserve"> [</w:t>
      </w:r>
      <w:r w:rsidR="00A107F0">
        <w:rPr>
          <w:lang w:val="fr-FR" w:eastAsia="fr-FR"/>
        </w:rPr>
        <w:t>3</w:t>
      </w:r>
      <w:r w:rsidRPr="00370E08">
        <w:rPr>
          <w:lang w:val="fr-FR" w:eastAsia="fr-FR"/>
        </w:rPr>
        <w:t>].</w:t>
      </w:r>
    </w:p>
    <w:p w14:paraId="24426197" w14:textId="77777777" w:rsidR="0032093A" w:rsidRDefault="00370E08" w:rsidP="00370E08">
      <w:pPr>
        <w:suppressAutoHyphens w:val="0"/>
        <w:spacing w:before="100" w:beforeAutospacing="1" w:after="100" w:afterAutospacing="1"/>
        <w:rPr>
          <w:lang w:val="fr-FR" w:eastAsia="fr-FR"/>
        </w:rPr>
      </w:pPr>
      <w:r w:rsidRPr="00370E08">
        <w:rPr>
          <w:lang w:val="fr-FR" w:eastAsia="fr-FR"/>
        </w:rPr>
        <w:t xml:space="preserve">To </w:t>
      </w:r>
      <w:proofErr w:type="spellStart"/>
      <w:r w:rsidRPr="00370E08">
        <w:rPr>
          <w:lang w:val="fr-FR" w:eastAsia="fr-FR"/>
        </w:rPr>
        <w:t>introduce</w:t>
      </w:r>
      <w:proofErr w:type="spellEnd"/>
      <w:r w:rsidRPr="00370E08">
        <w:rPr>
          <w:lang w:val="fr-FR" w:eastAsia="fr-FR"/>
        </w:rPr>
        <w:t xml:space="preserve"> structural </w:t>
      </w:r>
      <w:proofErr w:type="spellStart"/>
      <w:r w:rsidRPr="00370E08">
        <w:rPr>
          <w:lang w:val="fr-FR" w:eastAsia="fr-FR"/>
        </w:rPr>
        <w:t>distortions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into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this</w:t>
      </w:r>
      <w:proofErr w:type="spellEnd"/>
      <w:r w:rsidRPr="00370E08">
        <w:rPr>
          <w:lang w:val="fr-FR" w:eastAsia="fr-FR"/>
        </w:rPr>
        <w:t xml:space="preserve"> phase, Sr²⁺ </w:t>
      </w:r>
      <w:proofErr w:type="spellStart"/>
      <w:r w:rsidRPr="00370E08">
        <w:rPr>
          <w:lang w:val="fr-FR" w:eastAsia="fr-FR"/>
        </w:rPr>
        <w:t>was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partially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replaced</w:t>
      </w:r>
      <w:proofErr w:type="spellEnd"/>
      <w:r w:rsidRPr="00370E08">
        <w:rPr>
          <w:lang w:val="fr-FR" w:eastAsia="fr-FR"/>
        </w:rPr>
        <w:t xml:space="preserve"> by the </w:t>
      </w:r>
      <w:proofErr w:type="spellStart"/>
      <w:r w:rsidRPr="00370E08">
        <w:rPr>
          <w:lang w:val="fr-FR" w:eastAsia="fr-FR"/>
        </w:rPr>
        <w:t>isovalent</w:t>
      </w:r>
      <w:proofErr w:type="spellEnd"/>
      <w:r w:rsidRPr="00370E08">
        <w:rPr>
          <w:lang w:val="fr-FR" w:eastAsia="fr-FR"/>
        </w:rPr>
        <w:t xml:space="preserve"> cation Pb²⁺. </w:t>
      </w:r>
      <w:proofErr w:type="spellStart"/>
      <w:r w:rsidRPr="00370E08">
        <w:rPr>
          <w:lang w:val="fr-FR" w:eastAsia="fr-FR"/>
        </w:rPr>
        <w:t>Despite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having</w:t>
      </w:r>
      <w:proofErr w:type="spellEnd"/>
      <w:r w:rsidRPr="00370E08">
        <w:rPr>
          <w:lang w:val="fr-FR" w:eastAsia="fr-FR"/>
        </w:rPr>
        <w:t xml:space="preserve"> a </w:t>
      </w:r>
      <w:proofErr w:type="spellStart"/>
      <w:r w:rsidRPr="00370E08">
        <w:rPr>
          <w:lang w:val="fr-FR" w:eastAsia="fr-FR"/>
        </w:rPr>
        <w:t>similar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ionic</w:t>
      </w:r>
      <w:proofErr w:type="spellEnd"/>
      <w:r w:rsidRPr="00370E08">
        <w:rPr>
          <w:lang w:val="fr-FR" w:eastAsia="fr-FR"/>
        </w:rPr>
        <w:t xml:space="preserve"> radius to Sr²⁺, Pb²⁺ </w:t>
      </w:r>
      <w:proofErr w:type="spellStart"/>
      <w:r w:rsidRPr="00370E08">
        <w:rPr>
          <w:lang w:val="fr-FR" w:eastAsia="fr-FR"/>
        </w:rPr>
        <w:t>induces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significant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distortions</w:t>
      </w:r>
      <w:proofErr w:type="spellEnd"/>
      <w:r w:rsidRPr="00370E08">
        <w:rPr>
          <w:lang w:val="fr-FR" w:eastAsia="fr-FR"/>
        </w:rPr>
        <w:t xml:space="preserve"> due to </w:t>
      </w:r>
      <w:proofErr w:type="spellStart"/>
      <w:r w:rsidRPr="00370E08">
        <w:rPr>
          <w:lang w:val="fr-FR" w:eastAsia="fr-FR"/>
        </w:rPr>
        <w:t>its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stereochemically</w:t>
      </w:r>
      <w:proofErr w:type="spellEnd"/>
      <w:r w:rsidRPr="00370E08">
        <w:rPr>
          <w:lang w:val="fr-FR" w:eastAsia="fr-FR"/>
        </w:rPr>
        <w:t xml:space="preserve"> active 6s² </w:t>
      </w:r>
      <w:proofErr w:type="spellStart"/>
      <w:r w:rsidRPr="00370E08">
        <w:rPr>
          <w:lang w:val="fr-FR" w:eastAsia="fr-FR"/>
        </w:rPr>
        <w:t>lone</w:t>
      </w:r>
      <w:proofErr w:type="spellEnd"/>
      <w:r w:rsidRPr="00370E08">
        <w:rPr>
          <w:lang w:val="fr-FR" w:eastAsia="fr-FR"/>
        </w:rPr>
        <w:t xml:space="preserve"> pair. This substitution </w:t>
      </w:r>
      <w:proofErr w:type="spellStart"/>
      <w:r w:rsidRPr="00370E08">
        <w:rPr>
          <w:lang w:val="fr-FR" w:eastAsia="fr-FR"/>
        </w:rPr>
        <w:t>led</w:t>
      </w:r>
      <w:proofErr w:type="spellEnd"/>
      <w:r w:rsidRPr="00370E08">
        <w:rPr>
          <w:lang w:val="fr-FR" w:eastAsia="fr-FR"/>
        </w:rPr>
        <w:t xml:space="preserve"> to the </w:t>
      </w:r>
      <w:proofErr w:type="spellStart"/>
      <w:r w:rsidRPr="00370E08">
        <w:rPr>
          <w:lang w:val="fr-FR" w:eastAsia="fr-FR"/>
        </w:rPr>
        <w:t>discovery</w:t>
      </w:r>
      <w:proofErr w:type="spellEnd"/>
      <w:r w:rsidRPr="00370E08">
        <w:rPr>
          <w:lang w:val="fr-FR" w:eastAsia="fr-FR"/>
        </w:rPr>
        <w:t xml:space="preserve"> of a new phase </w:t>
      </w:r>
      <w:proofErr w:type="spellStart"/>
      <w:r w:rsidRPr="00370E08">
        <w:rPr>
          <w:lang w:val="fr-FR" w:eastAsia="fr-FR"/>
        </w:rPr>
        <w:t>in</w:t>
      </w:r>
      <w:proofErr w:type="spellEnd"/>
      <w:r w:rsidRPr="00370E08">
        <w:rPr>
          <w:lang w:val="fr-FR" w:eastAsia="fr-FR"/>
        </w:rPr>
        <w:t xml:space="preserve"> 2006, for </w:t>
      </w:r>
      <w:proofErr w:type="spellStart"/>
      <w:r w:rsidRPr="00370E08">
        <w:rPr>
          <w:lang w:val="fr-FR" w:eastAsia="fr-FR"/>
        </w:rPr>
        <w:t>which</w:t>
      </w:r>
      <w:proofErr w:type="spellEnd"/>
      <w:r w:rsidRPr="00370E08">
        <w:rPr>
          <w:lang w:val="fr-FR" w:eastAsia="fr-FR"/>
        </w:rPr>
        <w:t xml:space="preserve"> a </w:t>
      </w:r>
      <w:proofErr w:type="spellStart"/>
      <w:r w:rsidRPr="00370E08">
        <w:rPr>
          <w:lang w:val="fr-FR" w:eastAsia="fr-FR"/>
        </w:rPr>
        <w:t>preliminary</w:t>
      </w:r>
      <w:proofErr w:type="spellEnd"/>
      <w:r w:rsidRPr="00370E08">
        <w:rPr>
          <w:lang w:val="fr-FR" w:eastAsia="fr-FR"/>
        </w:rPr>
        <w:t xml:space="preserve"> structural model </w:t>
      </w:r>
      <w:proofErr w:type="spellStart"/>
      <w:r w:rsidRPr="00370E08">
        <w:rPr>
          <w:lang w:val="fr-FR" w:eastAsia="fr-FR"/>
        </w:rPr>
        <w:t>was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proposed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using</w:t>
      </w:r>
      <w:proofErr w:type="spellEnd"/>
      <w:r w:rsidRPr="00370E08">
        <w:rPr>
          <w:lang w:val="fr-FR" w:eastAsia="fr-FR"/>
        </w:rPr>
        <w:t xml:space="preserve"> zone-axis </w:t>
      </w:r>
      <w:proofErr w:type="spellStart"/>
      <w:r w:rsidRPr="00370E08">
        <w:rPr>
          <w:lang w:val="fr-FR" w:eastAsia="fr-FR"/>
        </w:rPr>
        <w:t>electron</w:t>
      </w:r>
      <w:proofErr w:type="spellEnd"/>
      <w:r w:rsidRPr="00370E08">
        <w:rPr>
          <w:lang w:val="fr-FR" w:eastAsia="fr-FR"/>
        </w:rPr>
        <w:t xml:space="preserve"> diffraction and </w:t>
      </w:r>
      <w:r w:rsidR="00A107F0">
        <w:rPr>
          <w:lang w:val="fr-FR" w:eastAsia="fr-FR"/>
        </w:rPr>
        <w:t>H</w:t>
      </w:r>
      <w:r w:rsidRPr="00370E08">
        <w:rPr>
          <w:lang w:val="fr-FR" w:eastAsia="fr-FR"/>
        </w:rPr>
        <w:t>igh-</w:t>
      </w:r>
      <w:proofErr w:type="spellStart"/>
      <w:r w:rsidR="00A107F0">
        <w:rPr>
          <w:lang w:val="fr-FR" w:eastAsia="fr-FR"/>
        </w:rPr>
        <w:t>R</w:t>
      </w:r>
      <w:r w:rsidRPr="00370E08">
        <w:rPr>
          <w:lang w:val="fr-FR" w:eastAsia="fr-FR"/>
        </w:rPr>
        <w:t>esolution</w:t>
      </w:r>
      <w:proofErr w:type="spellEnd"/>
      <w:r w:rsidRPr="00370E08">
        <w:rPr>
          <w:lang w:val="fr-FR" w:eastAsia="fr-FR"/>
        </w:rPr>
        <w:t xml:space="preserve"> </w:t>
      </w:r>
      <w:r w:rsidR="00A107F0">
        <w:rPr>
          <w:lang w:val="fr-FR" w:eastAsia="fr-FR"/>
        </w:rPr>
        <w:t>T</w:t>
      </w:r>
      <w:r w:rsidRPr="00370E08">
        <w:rPr>
          <w:lang w:val="fr-FR" w:eastAsia="fr-FR"/>
        </w:rPr>
        <w:t xml:space="preserve">ransmission </w:t>
      </w:r>
      <w:r w:rsidR="00A107F0">
        <w:rPr>
          <w:lang w:val="fr-FR" w:eastAsia="fr-FR"/>
        </w:rPr>
        <w:t>E</w:t>
      </w:r>
      <w:r w:rsidRPr="00370E08">
        <w:rPr>
          <w:lang w:val="fr-FR" w:eastAsia="fr-FR"/>
        </w:rPr>
        <w:t xml:space="preserve">lectron </w:t>
      </w:r>
      <w:proofErr w:type="spellStart"/>
      <w:r w:rsidR="00A107F0">
        <w:rPr>
          <w:lang w:val="fr-FR" w:eastAsia="fr-FR"/>
        </w:rPr>
        <w:t>M</w:t>
      </w:r>
      <w:r w:rsidRPr="00370E08">
        <w:rPr>
          <w:lang w:val="fr-FR" w:eastAsia="fr-FR"/>
        </w:rPr>
        <w:t>icroscopy</w:t>
      </w:r>
      <w:proofErr w:type="spellEnd"/>
      <w:r w:rsidRPr="00370E08">
        <w:rPr>
          <w:lang w:val="fr-FR" w:eastAsia="fr-FR"/>
        </w:rPr>
        <w:t xml:space="preserve"> (HRTEM)</w:t>
      </w:r>
      <w:r w:rsidR="00A107F0">
        <w:rPr>
          <w:lang w:val="fr-FR" w:eastAsia="fr-FR"/>
        </w:rPr>
        <w:t xml:space="preserve">[4] </w:t>
      </w:r>
      <w:r w:rsidRPr="00370E08">
        <w:rPr>
          <w:lang w:val="fr-FR" w:eastAsia="fr-FR"/>
        </w:rPr>
        <w:t xml:space="preserve">. </w:t>
      </w:r>
      <w:proofErr w:type="spellStart"/>
      <w:r w:rsidRPr="00370E08">
        <w:rPr>
          <w:lang w:val="fr-FR" w:eastAsia="fr-FR"/>
        </w:rPr>
        <w:t>However</w:t>
      </w:r>
      <w:proofErr w:type="spellEnd"/>
      <w:r w:rsidRPr="00370E08">
        <w:rPr>
          <w:lang w:val="fr-FR" w:eastAsia="fr-FR"/>
        </w:rPr>
        <w:t xml:space="preserve">, due to the structural </w:t>
      </w:r>
      <w:proofErr w:type="spellStart"/>
      <w:r w:rsidRPr="00370E08">
        <w:rPr>
          <w:lang w:val="fr-FR" w:eastAsia="fr-FR"/>
        </w:rPr>
        <w:t>complexity</w:t>
      </w:r>
      <w:proofErr w:type="spellEnd"/>
      <w:r w:rsidRPr="00370E08">
        <w:rPr>
          <w:lang w:val="fr-FR" w:eastAsia="fr-FR"/>
        </w:rPr>
        <w:t xml:space="preserve">, a </w:t>
      </w:r>
      <w:proofErr w:type="spellStart"/>
      <w:r w:rsidRPr="00370E08">
        <w:rPr>
          <w:lang w:val="fr-FR" w:eastAsia="fr-FR"/>
        </w:rPr>
        <w:t>complete</w:t>
      </w:r>
      <w:proofErr w:type="spellEnd"/>
      <w:r w:rsidRPr="00370E08">
        <w:rPr>
          <w:lang w:val="fr-FR" w:eastAsia="fr-FR"/>
        </w:rPr>
        <w:t xml:space="preserve"> solution </w:t>
      </w:r>
      <w:proofErr w:type="spellStart"/>
      <w:r w:rsidRPr="00370E08">
        <w:rPr>
          <w:lang w:val="fr-FR" w:eastAsia="fr-FR"/>
        </w:rPr>
        <w:t>could</w:t>
      </w:r>
      <w:proofErr w:type="spellEnd"/>
      <w:r w:rsidRPr="00370E08">
        <w:rPr>
          <w:lang w:val="fr-FR" w:eastAsia="fr-FR"/>
        </w:rPr>
        <w:t xml:space="preserve"> not </w:t>
      </w:r>
      <w:proofErr w:type="spellStart"/>
      <w:r w:rsidRPr="00370E08">
        <w:rPr>
          <w:lang w:val="fr-FR" w:eastAsia="fr-FR"/>
        </w:rPr>
        <w:t>be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achieved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with</w:t>
      </w:r>
      <w:proofErr w:type="spellEnd"/>
      <w:r w:rsidRPr="00370E08">
        <w:rPr>
          <w:lang w:val="fr-FR" w:eastAsia="fr-FR"/>
        </w:rPr>
        <w:t xml:space="preserve"> the </w:t>
      </w:r>
      <w:proofErr w:type="spellStart"/>
      <w:r w:rsidRPr="00370E08">
        <w:rPr>
          <w:lang w:val="fr-FR" w:eastAsia="fr-FR"/>
        </w:rPr>
        <w:t>tools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available</w:t>
      </w:r>
      <w:proofErr w:type="spellEnd"/>
      <w:r w:rsidRPr="00370E08">
        <w:rPr>
          <w:lang w:val="fr-FR" w:eastAsia="fr-FR"/>
        </w:rPr>
        <w:t xml:space="preserve"> at the time.</w:t>
      </w:r>
    </w:p>
    <w:p w14:paraId="21A6A26B" w14:textId="1B3ADF88" w:rsidR="0032093A" w:rsidRDefault="00370E08" w:rsidP="00370E08">
      <w:pPr>
        <w:suppressAutoHyphens w:val="0"/>
        <w:spacing w:before="100" w:beforeAutospacing="1" w:after="100" w:afterAutospacing="1"/>
        <w:rPr>
          <w:lang w:val="fr-FR" w:eastAsia="fr-FR"/>
        </w:rPr>
      </w:pPr>
      <w:proofErr w:type="spellStart"/>
      <w:r w:rsidRPr="00370E08">
        <w:rPr>
          <w:lang w:val="fr-FR" w:eastAsia="fr-FR"/>
        </w:rPr>
        <w:t>Recent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advances</w:t>
      </w:r>
      <w:proofErr w:type="spellEnd"/>
      <w:r w:rsidRPr="00370E08">
        <w:rPr>
          <w:lang w:val="fr-FR" w:eastAsia="fr-FR"/>
        </w:rPr>
        <w:t xml:space="preserve"> in 3D </w:t>
      </w:r>
      <w:r w:rsidR="00906EBE">
        <w:rPr>
          <w:lang w:val="fr-FR" w:eastAsia="fr-FR"/>
        </w:rPr>
        <w:t>E</w:t>
      </w:r>
      <w:r w:rsidRPr="00370E08">
        <w:rPr>
          <w:lang w:val="fr-FR" w:eastAsia="fr-FR"/>
        </w:rPr>
        <w:t xml:space="preserve">lectron </w:t>
      </w:r>
      <w:r w:rsidR="00906EBE">
        <w:rPr>
          <w:lang w:val="fr-FR" w:eastAsia="fr-FR"/>
        </w:rPr>
        <w:t>D</w:t>
      </w:r>
      <w:r w:rsidRPr="00370E08">
        <w:rPr>
          <w:lang w:val="fr-FR" w:eastAsia="fr-FR"/>
        </w:rPr>
        <w:t>iffraction</w:t>
      </w:r>
      <w:r w:rsidR="00906EBE">
        <w:rPr>
          <w:lang w:val="fr-FR" w:eastAsia="fr-FR"/>
        </w:rPr>
        <w:t xml:space="preserve"> (3D ED)</w:t>
      </w:r>
      <w:r w:rsidRPr="00370E08">
        <w:rPr>
          <w:lang w:val="fr-FR" w:eastAsia="fr-FR"/>
        </w:rPr>
        <w:t xml:space="preserve">, </w:t>
      </w:r>
      <w:proofErr w:type="spellStart"/>
      <w:r>
        <w:rPr>
          <w:lang w:val="fr-FR" w:eastAsia="fr-FR"/>
        </w:rPr>
        <w:t>coupled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with</w:t>
      </w:r>
      <w:proofErr w:type="spellEnd"/>
      <w:r w:rsidRPr="00370E08">
        <w:rPr>
          <w:lang w:val="fr-FR" w:eastAsia="fr-FR"/>
        </w:rPr>
        <w:t xml:space="preserve"> the high performance of modern </w:t>
      </w:r>
      <w:r>
        <w:rPr>
          <w:lang w:val="fr-FR" w:eastAsia="fr-FR"/>
        </w:rPr>
        <w:t>Transmission E</w:t>
      </w:r>
      <w:r w:rsidRPr="00370E08">
        <w:rPr>
          <w:lang w:val="fr-FR" w:eastAsia="fr-FR"/>
        </w:rPr>
        <w:t>lectron</w:t>
      </w:r>
      <w:r>
        <w:rPr>
          <w:lang w:val="fr-FR" w:eastAsia="fr-FR"/>
        </w:rPr>
        <w:t xml:space="preserve"> M</w:t>
      </w:r>
      <w:r w:rsidRPr="00370E08">
        <w:rPr>
          <w:lang w:val="fr-FR" w:eastAsia="fr-FR"/>
        </w:rPr>
        <w:t xml:space="preserve">icroscopes and cameras, have </w:t>
      </w:r>
      <w:proofErr w:type="spellStart"/>
      <w:r w:rsidRPr="00370E08">
        <w:rPr>
          <w:lang w:val="fr-FR" w:eastAsia="fr-FR"/>
        </w:rPr>
        <w:t>now</w:t>
      </w:r>
      <w:proofErr w:type="spellEnd"/>
      <w:r w:rsidRPr="00370E08">
        <w:rPr>
          <w:lang w:val="fr-FR" w:eastAsia="fr-FR"/>
        </w:rPr>
        <w:t xml:space="preserve"> made </w:t>
      </w:r>
      <w:proofErr w:type="spellStart"/>
      <w:r w:rsidRPr="00370E08">
        <w:rPr>
          <w:lang w:val="fr-FR" w:eastAsia="fr-FR"/>
        </w:rPr>
        <w:t>it</w:t>
      </w:r>
      <w:proofErr w:type="spellEnd"/>
      <w:r w:rsidRPr="00370E08">
        <w:rPr>
          <w:lang w:val="fr-FR" w:eastAsia="fr-FR"/>
        </w:rPr>
        <w:t xml:space="preserve"> possible to solve </w:t>
      </w:r>
      <w:proofErr w:type="spellStart"/>
      <w:r w:rsidRPr="00370E08">
        <w:rPr>
          <w:lang w:val="fr-FR" w:eastAsia="fr-FR"/>
        </w:rPr>
        <w:t>such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complex</w:t>
      </w:r>
      <w:proofErr w:type="spellEnd"/>
      <w:r w:rsidRPr="00370E08">
        <w:rPr>
          <w:lang w:val="fr-FR" w:eastAsia="fr-FR"/>
        </w:rPr>
        <w:t xml:space="preserve"> structures. This </w:t>
      </w:r>
      <w:proofErr w:type="spellStart"/>
      <w:r w:rsidRPr="00370E08">
        <w:rPr>
          <w:lang w:val="fr-FR" w:eastAsia="fr-FR"/>
        </w:rPr>
        <w:t>progress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provided</w:t>
      </w:r>
      <w:proofErr w:type="spellEnd"/>
      <w:r w:rsidRPr="00370E08">
        <w:rPr>
          <w:lang w:val="fr-FR" w:eastAsia="fr-FR"/>
        </w:rPr>
        <w:t xml:space="preserve"> the </w:t>
      </w:r>
      <w:proofErr w:type="spellStart"/>
      <w:r w:rsidRPr="00370E08">
        <w:rPr>
          <w:lang w:val="fr-FR" w:eastAsia="fr-FR"/>
        </w:rPr>
        <w:t>impetus</w:t>
      </w:r>
      <w:proofErr w:type="spellEnd"/>
      <w:r w:rsidRPr="00370E08">
        <w:rPr>
          <w:lang w:val="fr-FR" w:eastAsia="fr-FR"/>
        </w:rPr>
        <w:t xml:space="preserve"> to </w:t>
      </w:r>
      <w:proofErr w:type="spellStart"/>
      <w:r w:rsidRPr="00370E08">
        <w:rPr>
          <w:lang w:val="fr-FR" w:eastAsia="fr-FR"/>
        </w:rPr>
        <w:t>revisit</w:t>
      </w:r>
      <w:proofErr w:type="spellEnd"/>
      <w:r w:rsidRPr="00370E08">
        <w:rPr>
          <w:lang w:val="fr-FR" w:eastAsia="fr-FR"/>
        </w:rPr>
        <w:t xml:space="preserve"> the </w:t>
      </w:r>
      <w:proofErr w:type="spellStart"/>
      <w:r w:rsidRPr="00370E08">
        <w:rPr>
          <w:lang w:val="fr-FR" w:eastAsia="fr-FR"/>
        </w:rPr>
        <w:t>previously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unsolved</w:t>
      </w:r>
      <w:proofErr w:type="spellEnd"/>
      <w:r w:rsidRPr="00370E08">
        <w:rPr>
          <w:lang w:val="fr-FR" w:eastAsia="fr-FR"/>
        </w:rPr>
        <w:t xml:space="preserve"> phase and </w:t>
      </w:r>
      <w:proofErr w:type="spellStart"/>
      <w:r w:rsidRPr="00370E08">
        <w:rPr>
          <w:lang w:val="fr-FR" w:eastAsia="fr-FR"/>
        </w:rPr>
        <w:t>complete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its</w:t>
      </w:r>
      <w:proofErr w:type="spellEnd"/>
      <w:r w:rsidRPr="00370E08">
        <w:rPr>
          <w:lang w:val="fr-FR" w:eastAsia="fr-FR"/>
        </w:rPr>
        <w:t xml:space="preserve"> structural </w:t>
      </w:r>
      <w:proofErr w:type="spellStart"/>
      <w:r w:rsidRPr="00370E08">
        <w:rPr>
          <w:lang w:val="fr-FR" w:eastAsia="fr-FR"/>
        </w:rPr>
        <w:t>determination</w:t>
      </w:r>
      <w:proofErr w:type="spellEnd"/>
      <w:r w:rsidRPr="00370E08">
        <w:rPr>
          <w:lang w:val="fr-FR" w:eastAsia="fr-FR"/>
        </w:rPr>
        <w:t>.</w:t>
      </w:r>
    </w:p>
    <w:p w14:paraId="10B19E11" w14:textId="77777777" w:rsidR="00370E08" w:rsidRPr="00370E08" w:rsidRDefault="00370E08" w:rsidP="00370E08">
      <w:pPr>
        <w:suppressAutoHyphens w:val="0"/>
        <w:spacing w:before="100" w:beforeAutospacing="1" w:after="100" w:afterAutospacing="1"/>
        <w:rPr>
          <w:lang w:val="fr-FR" w:eastAsia="fr-FR"/>
        </w:rPr>
      </w:pPr>
      <w:r w:rsidRPr="00370E08">
        <w:rPr>
          <w:lang w:val="fr-FR" w:eastAsia="fr-FR"/>
        </w:rPr>
        <w:t xml:space="preserve">To </w:t>
      </w:r>
      <w:proofErr w:type="spellStart"/>
      <w:r w:rsidR="00A107F0">
        <w:rPr>
          <w:lang w:val="fr-FR" w:eastAsia="fr-FR"/>
        </w:rPr>
        <w:t>achieve</w:t>
      </w:r>
      <w:proofErr w:type="spellEnd"/>
      <w:r w:rsidR="00A107F0">
        <w:rPr>
          <w:lang w:val="fr-FR" w:eastAsia="fr-FR"/>
        </w:rPr>
        <w:t xml:space="preserve"> </w:t>
      </w:r>
      <w:proofErr w:type="spellStart"/>
      <w:r w:rsidR="00A107F0">
        <w:rPr>
          <w:lang w:val="fr-FR" w:eastAsia="fr-FR"/>
        </w:rPr>
        <w:t>this</w:t>
      </w:r>
      <w:proofErr w:type="spellEnd"/>
      <w:r w:rsidRPr="00370E08">
        <w:rPr>
          <w:lang w:val="fr-FR" w:eastAsia="fr-FR"/>
        </w:rPr>
        <w:t xml:space="preserve">, a -60° to +60° </w:t>
      </w:r>
      <w:proofErr w:type="spellStart"/>
      <w:r w:rsidRPr="00370E08">
        <w:rPr>
          <w:lang w:val="fr-FR" w:eastAsia="fr-FR"/>
        </w:rPr>
        <w:t>dataset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was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acquired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using</w:t>
      </w:r>
      <w:proofErr w:type="spellEnd"/>
      <w:r w:rsidRPr="00370E08">
        <w:rPr>
          <w:lang w:val="fr-FR" w:eastAsia="fr-FR"/>
        </w:rPr>
        <w:t xml:space="preserve"> a JEOL NEOARM microscope and </w:t>
      </w:r>
      <w:proofErr w:type="spellStart"/>
      <w:r w:rsidRPr="00370E08">
        <w:rPr>
          <w:lang w:val="fr-FR" w:eastAsia="fr-FR"/>
        </w:rPr>
        <w:t>processed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with</w:t>
      </w:r>
      <w:proofErr w:type="spellEnd"/>
      <w:r w:rsidRPr="00370E08">
        <w:rPr>
          <w:lang w:val="fr-FR" w:eastAsia="fr-FR"/>
        </w:rPr>
        <w:t xml:space="preserve"> the</w:t>
      </w:r>
      <w:bookmarkStart w:id="0" w:name="_GoBack"/>
      <w:bookmarkEnd w:id="0"/>
      <w:r w:rsidRPr="00370E08">
        <w:rPr>
          <w:lang w:val="fr-FR" w:eastAsia="fr-FR"/>
        </w:rPr>
        <w:t xml:space="preserve"> PET2 software</w:t>
      </w:r>
      <w:r w:rsidR="00AF1F7E">
        <w:rPr>
          <w:lang w:val="fr-FR" w:eastAsia="fr-FR"/>
        </w:rPr>
        <w:t xml:space="preserve"> [5]</w:t>
      </w:r>
      <w:r w:rsidRPr="00370E08">
        <w:rPr>
          <w:lang w:val="fr-FR" w:eastAsia="fr-FR"/>
        </w:rPr>
        <w:t xml:space="preserve">. The structural model </w:t>
      </w:r>
      <w:proofErr w:type="spellStart"/>
      <w:r w:rsidRPr="00370E08">
        <w:rPr>
          <w:lang w:val="fr-FR" w:eastAsia="fr-FR"/>
        </w:rPr>
        <w:t>was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initially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="00A107F0">
        <w:rPr>
          <w:lang w:val="fr-FR" w:eastAsia="fr-FR"/>
        </w:rPr>
        <w:t>calculate</w:t>
      </w:r>
      <w:r w:rsidRPr="00370E08">
        <w:rPr>
          <w:lang w:val="fr-FR" w:eastAsia="fr-FR"/>
        </w:rPr>
        <w:t>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using</w:t>
      </w:r>
      <w:proofErr w:type="spellEnd"/>
      <w:r w:rsidRPr="00370E08">
        <w:rPr>
          <w:lang w:val="fr-FR" w:eastAsia="fr-FR"/>
        </w:rPr>
        <w:t xml:space="preserve"> the charge</w:t>
      </w:r>
      <w:r w:rsidR="0034507A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flipping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algorithm</w:t>
      </w:r>
      <w:proofErr w:type="spellEnd"/>
      <w:r w:rsidR="00AF1F7E">
        <w:rPr>
          <w:lang w:val="fr-FR" w:eastAsia="fr-FR"/>
        </w:rPr>
        <w:t xml:space="preserve"> [6]</w:t>
      </w:r>
      <w:r w:rsidRPr="00370E08">
        <w:rPr>
          <w:lang w:val="fr-FR" w:eastAsia="fr-FR"/>
        </w:rPr>
        <w:t xml:space="preserve"> in JANA2020</w:t>
      </w:r>
      <w:r w:rsidR="0032093A">
        <w:rPr>
          <w:lang w:val="fr-FR" w:eastAsia="fr-FR"/>
        </w:rPr>
        <w:t xml:space="preserve"> [7]</w:t>
      </w:r>
      <w:r w:rsidRPr="00370E08">
        <w:rPr>
          <w:lang w:val="fr-FR" w:eastAsia="fr-FR"/>
        </w:rPr>
        <w:t xml:space="preserve">. It </w:t>
      </w:r>
      <w:proofErr w:type="spellStart"/>
      <w:r w:rsidRPr="00370E08">
        <w:rPr>
          <w:lang w:val="fr-FR" w:eastAsia="fr-FR"/>
        </w:rPr>
        <w:t>was</w:t>
      </w:r>
      <w:proofErr w:type="spellEnd"/>
      <w:r w:rsidRPr="00370E08">
        <w:rPr>
          <w:lang w:val="fr-FR" w:eastAsia="fr-FR"/>
        </w:rPr>
        <w:t xml:space="preserve"> first </w:t>
      </w:r>
      <w:proofErr w:type="spellStart"/>
      <w:r w:rsidRPr="00370E08">
        <w:rPr>
          <w:lang w:val="fr-FR" w:eastAsia="fr-FR"/>
        </w:rPr>
        <w:t>refined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kinematically</w:t>
      </w:r>
      <w:proofErr w:type="spellEnd"/>
      <w:r w:rsidRPr="00370E08">
        <w:rPr>
          <w:lang w:val="fr-FR" w:eastAsia="fr-FR"/>
        </w:rPr>
        <w:t xml:space="preserve"> to </w:t>
      </w:r>
      <w:proofErr w:type="spellStart"/>
      <w:r w:rsidRPr="00370E08">
        <w:rPr>
          <w:lang w:val="fr-FR" w:eastAsia="fr-FR"/>
        </w:rPr>
        <w:t>identify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missing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oxygen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atoms</w:t>
      </w:r>
      <w:proofErr w:type="spellEnd"/>
      <w:r w:rsidRPr="00370E08">
        <w:rPr>
          <w:lang w:val="fr-FR" w:eastAsia="fr-FR"/>
        </w:rPr>
        <w:t xml:space="preserve"> via the </w:t>
      </w:r>
      <w:proofErr w:type="spellStart"/>
      <w:r w:rsidRPr="00370E08">
        <w:rPr>
          <w:lang w:val="fr-FR" w:eastAsia="fr-FR"/>
        </w:rPr>
        <w:t>Difference</w:t>
      </w:r>
      <w:proofErr w:type="spellEnd"/>
      <w:r w:rsidRPr="00370E08">
        <w:rPr>
          <w:lang w:val="fr-FR" w:eastAsia="fr-FR"/>
        </w:rPr>
        <w:t xml:space="preserve"> FFT </w:t>
      </w:r>
      <w:proofErr w:type="spellStart"/>
      <w:r w:rsidRPr="00370E08">
        <w:rPr>
          <w:lang w:val="fr-FR" w:eastAsia="fr-FR"/>
        </w:rPr>
        <w:t>method</w:t>
      </w:r>
      <w:proofErr w:type="spellEnd"/>
      <w:r w:rsidRPr="00370E08">
        <w:rPr>
          <w:lang w:val="fr-FR" w:eastAsia="fr-FR"/>
        </w:rPr>
        <w:t xml:space="preserve">, and </w:t>
      </w:r>
      <w:proofErr w:type="spellStart"/>
      <w:r w:rsidRPr="00370E08">
        <w:rPr>
          <w:lang w:val="fr-FR" w:eastAsia="fr-FR"/>
        </w:rPr>
        <w:t>subsequently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refined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using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dynamical</w:t>
      </w:r>
      <w:proofErr w:type="spellEnd"/>
      <w:r w:rsidRPr="00370E08">
        <w:rPr>
          <w:lang w:val="fr-FR" w:eastAsia="fr-FR"/>
        </w:rPr>
        <w:t xml:space="preserve"> diffraction </w:t>
      </w:r>
      <w:proofErr w:type="spellStart"/>
      <w:r w:rsidRPr="00370E08">
        <w:rPr>
          <w:lang w:val="fr-FR" w:eastAsia="fr-FR"/>
        </w:rPr>
        <w:t>theory</w:t>
      </w:r>
      <w:proofErr w:type="spellEnd"/>
      <w:r w:rsidRPr="00370E08">
        <w:rPr>
          <w:lang w:val="fr-FR" w:eastAsia="fr-FR"/>
        </w:rPr>
        <w:t xml:space="preserve">. The structure </w:t>
      </w:r>
      <w:proofErr w:type="spellStart"/>
      <w:r w:rsidRPr="00370E08">
        <w:rPr>
          <w:lang w:val="fr-FR" w:eastAsia="fr-FR"/>
        </w:rPr>
        <w:t>was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found</w:t>
      </w:r>
      <w:proofErr w:type="spellEnd"/>
      <w:r w:rsidRPr="00370E08">
        <w:rPr>
          <w:lang w:val="fr-FR" w:eastAsia="fr-FR"/>
        </w:rPr>
        <w:t xml:space="preserve"> to </w:t>
      </w:r>
      <w:proofErr w:type="spellStart"/>
      <w:r w:rsidRPr="00370E08">
        <w:rPr>
          <w:lang w:val="fr-FR" w:eastAsia="fr-FR"/>
        </w:rPr>
        <w:t>crystallize</w:t>
      </w:r>
      <w:proofErr w:type="spellEnd"/>
      <w:r w:rsidRPr="00370E08">
        <w:rPr>
          <w:lang w:val="fr-FR" w:eastAsia="fr-FR"/>
        </w:rPr>
        <w:t xml:space="preserve"> in a </w:t>
      </w:r>
      <w:proofErr w:type="spellStart"/>
      <w:r w:rsidRPr="00370E08">
        <w:rPr>
          <w:lang w:val="fr-FR" w:eastAsia="fr-FR"/>
        </w:rPr>
        <w:t>monoclinic</w:t>
      </w:r>
      <w:proofErr w:type="spellEnd"/>
      <w:r w:rsidRPr="00370E08">
        <w:rPr>
          <w:lang w:val="fr-FR" w:eastAsia="fr-FR"/>
        </w:rPr>
        <w:t xml:space="preserve"> unit </w:t>
      </w:r>
      <w:proofErr w:type="spellStart"/>
      <w:r w:rsidRPr="00370E08">
        <w:rPr>
          <w:lang w:val="fr-FR" w:eastAsia="fr-FR"/>
        </w:rPr>
        <w:t>cell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with</w:t>
      </w:r>
      <w:proofErr w:type="spellEnd"/>
      <w:r w:rsidRPr="00370E08">
        <w:rPr>
          <w:lang w:val="fr-FR" w:eastAsia="fr-FR"/>
        </w:rPr>
        <w:t xml:space="preserve"> the </w:t>
      </w:r>
      <w:proofErr w:type="spellStart"/>
      <w:r w:rsidRPr="00370E08">
        <w:rPr>
          <w:lang w:val="fr-FR" w:eastAsia="fr-FR"/>
        </w:rPr>
        <w:t>parameters</w:t>
      </w:r>
      <w:proofErr w:type="spellEnd"/>
      <w:r w:rsidRPr="00370E08">
        <w:rPr>
          <w:lang w:val="fr-FR" w:eastAsia="fr-FR"/>
        </w:rPr>
        <w:t xml:space="preserve"> </w:t>
      </w:r>
      <w:r w:rsidRPr="00370E08">
        <w:rPr>
          <w:i/>
          <w:iCs/>
          <w:lang w:val="fr-FR" w:eastAsia="fr-FR"/>
        </w:rPr>
        <w:t>a</w:t>
      </w:r>
      <w:r w:rsidRPr="00370E08">
        <w:rPr>
          <w:lang w:val="fr-FR" w:eastAsia="fr-FR"/>
        </w:rPr>
        <w:t xml:space="preserve"> = 36.879(</w:t>
      </w:r>
      <w:r w:rsidR="0034507A">
        <w:rPr>
          <w:lang w:val="fr-FR" w:eastAsia="fr-FR"/>
        </w:rPr>
        <w:t>10</w:t>
      </w:r>
      <w:r w:rsidRPr="00370E08">
        <w:rPr>
          <w:lang w:val="fr-FR" w:eastAsia="fr-FR"/>
        </w:rPr>
        <w:t xml:space="preserve">) Å, </w:t>
      </w:r>
      <w:r w:rsidRPr="00370E08">
        <w:rPr>
          <w:i/>
          <w:iCs/>
          <w:lang w:val="fr-FR" w:eastAsia="fr-FR"/>
        </w:rPr>
        <w:t>b</w:t>
      </w:r>
      <w:r w:rsidRPr="00370E08">
        <w:rPr>
          <w:lang w:val="fr-FR" w:eastAsia="fr-FR"/>
        </w:rPr>
        <w:t xml:space="preserve"> = 5.80</w:t>
      </w:r>
      <w:r w:rsidR="0034507A">
        <w:rPr>
          <w:lang w:val="fr-FR" w:eastAsia="fr-FR"/>
        </w:rPr>
        <w:t>3</w:t>
      </w:r>
      <w:r w:rsidRPr="00370E08">
        <w:rPr>
          <w:lang w:val="fr-FR" w:eastAsia="fr-FR"/>
        </w:rPr>
        <w:t xml:space="preserve">(2) Å, </w:t>
      </w:r>
      <w:r w:rsidRPr="00370E08">
        <w:rPr>
          <w:i/>
          <w:iCs/>
          <w:lang w:val="fr-FR" w:eastAsia="fr-FR"/>
        </w:rPr>
        <w:t>c</w:t>
      </w:r>
      <w:r w:rsidRPr="00370E08">
        <w:rPr>
          <w:lang w:val="fr-FR" w:eastAsia="fr-FR"/>
        </w:rPr>
        <w:t xml:space="preserve"> = 26.231(8) Å, β</w:t>
      </w:r>
      <w:r w:rsidR="00513655">
        <w:rPr>
          <w:lang w:val="fr-FR" w:eastAsia="fr-FR"/>
        </w:rPr>
        <w:t> </w:t>
      </w:r>
      <w:r w:rsidRPr="00370E08">
        <w:rPr>
          <w:lang w:val="fr-FR" w:eastAsia="fr-FR"/>
        </w:rPr>
        <w:t>=</w:t>
      </w:r>
      <w:r w:rsidR="00513655">
        <w:rPr>
          <w:lang w:val="fr-FR" w:eastAsia="fr-FR"/>
        </w:rPr>
        <w:t> </w:t>
      </w:r>
      <w:r w:rsidRPr="00370E08">
        <w:rPr>
          <w:lang w:val="fr-FR" w:eastAsia="fr-FR"/>
        </w:rPr>
        <w:t xml:space="preserve">98.83(3)°, in the </w:t>
      </w:r>
      <w:r w:rsidRPr="00370E08">
        <w:rPr>
          <w:i/>
          <w:iCs/>
          <w:lang w:val="fr-FR" w:eastAsia="fr-FR"/>
        </w:rPr>
        <w:t>C2/c</w:t>
      </w:r>
      <w:r w:rsidRPr="00370E08">
        <w:rPr>
          <w:lang w:val="fr-FR" w:eastAsia="fr-FR"/>
        </w:rPr>
        <w:t xml:space="preserve"> </w:t>
      </w:r>
      <w:proofErr w:type="spellStart"/>
      <w:r w:rsidRPr="00370E08">
        <w:rPr>
          <w:lang w:val="fr-FR" w:eastAsia="fr-FR"/>
        </w:rPr>
        <w:t>space</w:t>
      </w:r>
      <w:proofErr w:type="spellEnd"/>
      <w:r w:rsidRPr="00370E08">
        <w:rPr>
          <w:lang w:val="fr-FR" w:eastAsia="fr-FR"/>
        </w:rPr>
        <w:t xml:space="preserve"> group. The final model </w:t>
      </w:r>
      <w:proofErr w:type="spellStart"/>
      <w:r w:rsidRPr="00370E08">
        <w:rPr>
          <w:lang w:val="fr-FR" w:eastAsia="fr-FR"/>
        </w:rPr>
        <w:t>was</w:t>
      </w:r>
      <w:proofErr w:type="spellEnd"/>
      <w:r w:rsidRPr="00370E08">
        <w:rPr>
          <w:lang w:val="fr-FR" w:eastAsia="fr-FR"/>
        </w:rPr>
        <w:t xml:space="preserve"> </w:t>
      </w:r>
      <w:proofErr w:type="spellStart"/>
      <w:r w:rsidR="0034507A">
        <w:rPr>
          <w:lang w:val="fr-FR" w:eastAsia="fr-FR"/>
        </w:rPr>
        <w:t>confronted</w:t>
      </w:r>
      <w:proofErr w:type="spellEnd"/>
      <w:r w:rsidR="0034507A">
        <w:rPr>
          <w:lang w:val="fr-FR" w:eastAsia="fr-FR"/>
        </w:rPr>
        <w:t xml:space="preserve"> to</w:t>
      </w:r>
      <w:r w:rsidRPr="00370E08">
        <w:rPr>
          <w:lang w:val="fr-FR" w:eastAsia="fr-FR"/>
        </w:rPr>
        <w:t xml:space="preserve"> STEM-H</w:t>
      </w:r>
      <w:r>
        <w:rPr>
          <w:lang w:val="fr-FR" w:eastAsia="fr-FR"/>
        </w:rPr>
        <w:t>A</w:t>
      </w:r>
      <w:r w:rsidR="00A107F0">
        <w:rPr>
          <w:lang w:val="fr-FR" w:eastAsia="fr-FR"/>
        </w:rPr>
        <w:t>A</w:t>
      </w:r>
      <w:r w:rsidRPr="00370E08">
        <w:rPr>
          <w:lang w:val="fr-FR" w:eastAsia="fr-FR"/>
        </w:rPr>
        <w:t xml:space="preserve">DF </w:t>
      </w:r>
      <w:proofErr w:type="spellStart"/>
      <w:r w:rsidRPr="00370E08">
        <w:rPr>
          <w:lang w:val="fr-FR" w:eastAsia="fr-FR"/>
        </w:rPr>
        <w:t>imaging</w:t>
      </w:r>
      <w:proofErr w:type="spellEnd"/>
      <w:r w:rsidRPr="00370E08">
        <w:rPr>
          <w:lang w:val="fr-FR" w:eastAsia="fr-FR"/>
        </w:rPr>
        <w:t xml:space="preserve"> and </w:t>
      </w:r>
      <w:proofErr w:type="spellStart"/>
      <w:r w:rsidRPr="00370E08">
        <w:rPr>
          <w:lang w:val="fr-FR" w:eastAsia="fr-FR"/>
        </w:rPr>
        <w:t>showed</w:t>
      </w:r>
      <w:proofErr w:type="spellEnd"/>
      <w:r w:rsidRPr="00370E08">
        <w:rPr>
          <w:lang w:val="fr-FR" w:eastAsia="fr-FR"/>
        </w:rPr>
        <w:t xml:space="preserve"> excellent agreement</w:t>
      </w:r>
      <w:r w:rsidR="00433969">
        <w:rPr>
          <w:lang w:val="fr-FR" w:eastAsia="fr-FR"/>
        </w:rPr>
        <w:t xml:space="preserve"> (</w:t>
      </w:r>
      <w:r w:rsidR="00022CA6">
        <w:rPr>
          <w:lang w:val="fr-FR" w:eastAsia="fr-FR"/>
        </w:rPr>
        <w:t>f</w:t>
      </w:r>
      <w:r w:rsidR="00433969">
        <w:rPr>
          <w:lang w:val="fr-FR" w:eastAsia="fr-FR"/>
        </w:rPr>
        <w:t>ig</w:t>
      </w:r>
      <w:r w:rsidR="00022CA6">
        <w:rPr>
          <w:lang w:val="fr-FR" w:eastAsia="fr-FR"/>
        </w:rPr>
        <w:t>.</w:t>
      </w:r>
      <w:r w:rsidR="00433969">
        <w:rPr>
          <w:lang w:val="fr-FR" w:eastAsia="fr-FR"/>
        </w:rPr>
        <w:t xml:space="preserve"> 1</w:t>
      </w:r>
      <w:r w:rsidR="00022CA6">
        <w:rPr>
          <w:lang w:val="fr-FR" w:eastAsia="fr-FR"/>
        </w:rPr>
        <w:t xml:space="preserve"> a and b</w:t>
      </w:r>
      <w:r w:rsidR="00433969">
        <w:rPr>
          <w:lang w:val="fr-FR" w:eastAsia="fr-FR"/>
        </w:rPr>
        <w:t>)</w:t>
      </w:r>
      <w:r w:rsidRPr="00370E08">
        <w:rPr>
          <w:lang w:val="fr-FR" w:eastAsia="fr-FR"/>
        </w:rPr>
        <w:t>.</w:t>
      </w:r>
    </w:p>
    <w:p w14:paraId="0909B8B0" w14:textId="77777777" w:rsidR="00A40E7B" w:rsidRDefault="005136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AD42C" wp14:editId="397A51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654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FF6BA8" w:rsidRPr="00FF6BA8">
        <w:rPr>
          <w:noProof/>
        </w:rPr>
        <w:t xml:space="preserve"> </w:t>
      </w:r>
      <w:r w:rsidR="00243548">
        <w:rPr>
          <w:noProof/>
        </w:rPr>
        <w:drawing>
          <wp:inline distT="0" distB="0" distL="0" distR="0" wp14:anchorId="249D6FA9" wp14:editId="46D1773E">
            <wp:extent cx="4019550" cy="21847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928" cy="22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EE87D" w14:textId="77777777" w:rsidR="00A40E7B" w:rsidRDefault="007B0C8F">
      <w:pPr>
        <w:pStyle w:val="Titre6"/>
      </w:pPr>
      <w:r>
        <w:rPr>
          <w:b/>
        </w:rPr>
        <w:t>Figure 1</w:t>
      </w:r>
      <w:r>
        <w:t xml:space="preserve">. </w:t>
      </w:r>
      <w:r w:rsidR="00253624">
        <w:t>a) Structure of</w:t>
      </w:r>
      <w:r w:rsidR="00AF1F7E">
        <w:t xml:space="preserve"> </w:t>
      </w:r>
      <w:r w:rsidR="00AF1F7E">
        <w:t>Pb</w:t>
      </w:r>
      <w:r w:rsidR="00AF1F7E" w:rsidRPr="00243548">
        <w:rPr>
          <w:vertAlign w:val="subscript"/>
        </w:rPr>
        <w:t>4</w:t>
      </w:r>
      <w:r w:rsidR="00AF1F7E">
        <w:t>Sr</w:t>
      </w:r>
      <w:r w:rsidR="00AF1F7E" w:rsidRPr="00243548">
        <w:rPr>
          <w:vertAlign w:val="subscript"/>
        </w:rPr>
        <w:t>14</w:t>
      </w:r>
      <w:r w:rsidR="00AF1F7E">
        <w:t>Fe</w:t>
      </w:r>
      <w:r w:rsidR="00AF1F7E" w:rsidRPr="00243548">
        <w:rPr>
          <w:vertAlign w:val="subscript"/>
        </w:rPr>
        <w:t>23</w:t>
      </w:r>
      <w:r w:rsidR="00AF1F7E">
        <w:t>O</w:t>
      </w:r>
      <w:r w:rsidR="00AF1F7E" w:rsidRPr="00243548">
        <w:rPr>
          <w:vertAlign w:val="subscript"/>
        </w:rPr>
        <w:t>52</w:t>
      </w:r>
      <w:r w:rsidR="00253624">
        <w:t xml:space="preserve"> after dynamical refinement and b) </w:t>
      </w:r>
      <w:r w:rsidR="00AF1F7E">
        <w:t xml:space="preserve">STEM HAADF image </w:t>
      </w:r>
    </w:p>
    <w:p w14:paraId="5229F839" w14:textId="77777777" w:rsidR="00A40E7B" w:rsidRDefault="00A40E7B">
      <w:pPr>
        <w:rPr>
          <w:lang w:eastAsia="cs-CZ"/>
        </w:rPr>
      </w:pPr>
    </w:p>
    <w:p w14:paraId="2F24835E" w14:textId="77777777" w:rsidR="00C817B3" w:rsidRDefault="00C817B3" w:rsidP="00C817B3">
      <w:pPr>
        <w:pStyle w:val="Acknowledgement"/>
      </w:pPr>
      <w:r>
        <w:rPr>
          <w:lang w:eastAsia="cs-CZ"/>
        </w:rPr>
        <w:t xml:space="preserve">Acknowledgements. </w:t>
      </w:r>
      <w:r w:rsidRPr="004A2682">
        <w:rPr>
          <w:lang w:val="en-US" w:eastAsia="cs-CZ"/>
        </w:rPr>
        <w:t xml:space="preserve">The TEM facility JEOL NEOARM at CNRS </w:t>
      </w:r>
      <w:proofErr w:type="spellStart"/>
      <w:r w:rsidRPr="004A2682">
        <w:rPr>
          <w:lang w:val="en-US" w:eastAsia="cs-CZ"/>
        </w:rPr>
        <w:t>Institut</w:t>
      </w:r>
      <w:proofErr w:type="spellEnd"/>
      <w:r w:rsidRPr="004A2682">
        <w:rPr>
          <w:lang w:val="en-US" w:eastAsia="cs-CZ"/>
        </w:rPr>
        <w:t xml:space="preserve"> </w:t>
      </w:r>
      <w:proofErr w:type="spellStart"/>
      <w:r w:rsidRPr="004A2682">
        <w:rPr>
          <w:lang w:val="en-US" w:eastAsia="cs-CZ"/>
        </w:rPr>
        <w:t>N</w:t>
      </w:r>
      <w:r>
        <w:rPr>
          <w:lang w:val="en-US" w:eastAsia="cs-CZ"/>
        </w:rPr>
        <w:t>é</w:t>
      </w:r>
      <w:r w:rsidRPr="004A2682">
        <w:rPr>
          <w:lang w:val="en-US" w:eastAsia="cs-CZ"/>
        </w:rPr>
        <w:t>el</w:t>
      </w:r>
      <w:proofErr w:type="spellEnd"/>
      <w:r w:rsidRPr="004A2682">
        <w:rPr>
          <w:lang w:val="en-US" w:eastAsia="cs-CZ"/>
        </w:rPr>
        <w:t xml:space="preserve"> was co-financed by the European Union under the European Regional Development Fund (ERDF, contract no. </w:t>
      </w:r>
      <w:r w:rsidRPr="004A2682">
        <w:rPr>
          <w:lang w:val="fr-FR" w:eastAsia="cs-CZ"/>
        </w:rPr>
        <w:t>RA0023813).</w:t>
      </w:r>
    </w:p>
    <w:p w14:paraId="26D06CC4" w14:textId="77777777" w:rsidR="0032093A" w:rsidRPr="00642A4B" w:rsidRDefault="0032093A" w:rsidP="0032093A">
      <w:pPr>
        <w:autoSpaceDE w:val="0"/>
        <w:autoSpaceDN w:val="0"/>
        <w:adjustRightInd w:val="0"/>
        <w:spacing w:after="0"/>
        <w:rPr>
          <w:sz w:val="18"/>
          <w:szCs w:val="18"/>
          <w:lang w:val="fr-FR"/>
        </w:rPr>
      </w:pPr>
      <w:r w:rsidRPr="00642A4B">
        <w:rPr>
          <w:sz w:val="18"/>
          <w:szCs w:val="18"/>
        </w:rPr>
        <w:t xml:space="preserve">[1] Steele B.C.H. </w:t>
      </w:r>
      <w:r w:rsidRPr="00642A4B">
        <w:rPr>
          <w:sz w:val="18"/>
          <w:szCs w:val="18"/>
          <w:lang w:val="fr-FR"/>
        </w:rPr>
        <w:t>(1992).</w:t>
      </w:r>
      <w:r w:rsidRPr="00642A4B">
        <w:rPr>
          <w:i/>
          <w:sz w:val="18"/>
          <w:szCs w:val="18"/>
        </w:rPr>
        <w:t xml:space="preserve"> Mater. </w:t>
      </w:r>
      <w:proofErr w:type="spellStart"/>
      <w:r w:rsidRPr="00642A4B">
        <w:rPr>
          <w:i/>
          <w:sz w:val="18"/>
          <w:szCs w:val="18"/>
          <w:lang w:val="fr-FR"/>
        </w:rPr>
        <w:t>Sci</w:t>
      </w:r>
      <w:proofErr w:type="spellEnd"/>
      <w:r w:rsidRPr="00642A4B">
        <w:rPr>
          <w:i/>
          <w:sz w:val="18"/>
          <w:szCs w:val="18"/>
          <w:lang w:val="fr-FR"/>
        </w:rPr>
        <w:t>. Eng. B</w:t>
      </w:r>
      <w:r w:rsidRPr="00642A4B">
        <w:rPr>
          <w:sz w:val="18"/>
          <w:szCs w:val="18"/>
          <w:lang w:val="fr-FR"/>
        </w:rPr>
        <w:t xml:space="preserve">, </w:t>
      </w:r>
      <w:r w:rsidRPr="00642A4B">
        <w:rPr>
          <w:b/>
          <w:sz w:val="18"/>
          <w:szCs w:val="18"/>
          <w:lang w:val="fr-FR"/>
        </w:rPr>
        <w:t>13</w:t>
      </w:r>
      <w:r w:rsidRPr="00642A4B">
        <w:rPr>
          <w:sz w:val="18"/>
          <w:szCs w:val="18"/>
          <w:lang w:val="fr-FR"/>
        </w:rPr>
        <w:t>, 79.</w:t>
      </w:r>
    </w:p>
    <w:p w14:paraId="24E956D9" w14:textId="77777777" w:rsidR="0032093A" w:rsidRPr="00642A4B" w:rsidRDefault="0032093A" w:rsidP="0032093A">
      <w:pPr>
        <w:spacing w:after="0"/>
        <w:rPr>
          <w:sz w:val="18"/>
          <w:szCs w:val="18"/>
        </w:rPr>
      </w:pPr>
      <w:r w:rsidRPr="00642A4B">
        <w:rPr>
          <w:sz w:val="18"/>
          <w:szCs w:val="18"/>
        </w:rPr>
        <w:t xml:space="preserve">[2] </w:t>
      </w:r>
      <w:proofErr w:type="spellStart"/>
      <w:r w:rsidRPr="00642A4B">
        <w:rPr>
          <w:sz w:val="18"/>
          <w:szCs w:val="18"/>
        </w:rPr>
        <w:t>Guggilla</w:t>
      </w:r>
      <w:proofErr w:type="spellEnd"/>
      <w:r w:rsidRPr="00642A4B">
        <w:rPr>
          <w:sz w:val="18"/>
          <w:szCs w:val="18"/>
        </w:rPr>
        <w:t xml:space="preserve"> S., Armstrong T. &amp; </w:t>
      </w:r>
      <w:proofErr w:type="spellStart"/>
      <w:r w:rsidRPr="00642A4B">
        <w:rPr>
          <w:sz w:val="18"/>
          <w:szCs w:val="18"/>
        </w:rPr>
        <w:t>Manthiram</w:t>
      </w:r>
      <w:proofErr w:type="spellEnd"/>
      <w:r w:rsidRPr="00642A4B">
        <w:rPr>
          <w:sz w:val="18"/>
          <w:szCs w:val="18"/>
        </w:rPr>
        <w:t xml:space="preserve"> A. (1999). </w:t>
      </w:r>
      <w:r w:rsidRPr="00642A4B">
        <w:rPr>
          <w:i/>
          <w:sz w:val="18"/>
          <w:szCs w:val="18"/>
        </w:rPr>
        <w:t>J. Solid State Chem</w:t>
      </w:r>
      <w:r w:rsidRPr="00642A4B">
        <w:rPr>
          <w:sz w:val="18"/>
          <w:szCs w:val="18"/>
        </w:rPr>
        <w:t xml:space="preserve">., </w:t>
      </w:r>
      <w:r w:rsidRPr="00642A4B">
        <w:rPr>
          <w:b/>
          <w:sz w:val="18"/>
          <w:szCs w:val="18"/>
        </w:rPr>
        <w:t>145</w:t>
      </w:r>
      <w:r w:rsidRPr="00642A4B">
        <w:rPr>
          <w:sz w:val="18"/>
          <w:szCs w:val="18"/>
        </w:rPr>
        <w:t>, 260.</w:t>
      </w:r>
    </w:p>
    <w:p w14:paraId="26B58CCA" w14:textId="77777777" w:rsidR="0032093A" w:rsidRPr="00642A4B" w:rsidRDefault="0032093A" w:rsidP="0032093A">
      <w:pPr>
        <w:spacing w:after="0"/>
        <w:rPr>
          <w:sz w:val="18"/>
          <w:szCs w:val="18"/>
          <w:lang w:val="fr-FR"/>
        </w:rPr>
      </w:pPr>
      <w:r w:rsidRPr="00642A4B">
        <w:rPr>
          <w:sz w:val="18"/>
          <w:szCs w:val="18"/>
          <w:lang w:val="fr-FR"/>
        </w:rPr>
        <w:t xml:space="preserve">[3] Pérez O., </w:t>
      </w:r>
      <w:proofErr w:type="spellStart"/>
      <w:r w:rsidRPr="00642A4B">
        <w:rPr>
          <w:sz w:val="18"/>
          <w:szCs w:val="18"/>
          <w:lang w:val="fr-FR"/>
        </w:rPr>
        <w:t>Mellenne</w:t>
      </w:r>
      <w:proofErr w:type="spellEnd"/>
      <w:r w:rsidRPr="00642A4B">
        <w:rPr>
          <w:sz w:val="18"/>
          <w:szCs w:val="18"/>
          <w:lang w:val="fr-FR"/>
        </w:rPr>
        <w:t xml:space="preserve"> B., </w:t>
      </w:r>
      <w:proofErr w:type="spellStart"/>
      <w:r w:rsidRPr="00642A4B">
        <w:rPr>
          <w:sz w:val="18"/>
          <w:szCs w:val="18"/>
          <w:lang w:val="fr-FR"/>
        </w:rPr>
        <w:t>Retoux</w:t>
      </w:r>
      <w:proofErr w:type="spellEnd"/>
      <w:r w:rsidRPr="00642A4B">
        <w:rPr>
          <w:sz w:val="18"/>
          <w:szCs w:val="18"/>
          <w:lang w:val="fr-FR"/>
        </w:rPr>
        <w:t xml:space="preserve"> R., Raveau B. </w:t>
      </w:r>
      <w:r w:rsidRPr="00642A4B">
        <w:rPr>
          <w:sz w:val="18"/>
          <w:szCs w:val="18"/>
        </w:rPr>
        <w:t>&amp;</w:t>
      </w:r>
      <w:r w:rsidRPr="00642A4B">
        <w:rPr>
          <w:sz w:val="18"/>
          <w:szCs w:val="18"/>
          <w:lang w:val="fr-FR"/>
        </w:rPr>
        <w:t xml:space="preserve"> Hervieu M., (2006). </w:t>
      </w:r>
      <w:r w:rsidRPr="00642A4B">
        <w:rPr>
          <w:i/>
          <w:sz w:val="18"/>
          <w:szCs w:val="18"/>
          <w:lang w:val="fr-FR"/>
        </w:rPr>
        <w:t xml:space="preserve">Solid State </w:t>
      </w:r>
      <w:proofErr w:type="spellStart"/>
      <w:r w:rsidRPr="00642A4B">
        <w:rPr>
          <w:i/>
          <w:sz w:val="18"/>
          <w:szCs w:val="18"/>
          <w:lang w:val="fr-FR"/>
        </w:rPr>
        <w:t>Sci</w:t>
      </w:r>
      <w:proofErr w:type="spellEnd"/>
      <w:r w:rsidRPr="00642A4B">
        <w:rPr>
          <w:sz w:val="18"/>
          <w:szCs w:val="18"/>
          <w:lang w:val="fr-FR"/>
        </w:rPr>
        <w:t xml:space="preserve">., </w:t>
      </w:r>
      <w:r w:rsidRPr="00642A4B">
        <w:rPr>
          <w:b/>
          <w:sz w:val="18"/>
          <w:szCs w:val="18"/>
          <w:lang w:val="fr-FR"/>
        </w:rPr>
        <w:t>8</w:t>
      </w:r>
      <w:r w:rsidRPr="00642A4B">
        <w:rPr>
          <w:sz w:val="18"/>
          <w:szCs w:val="18"/>
          <w:lang w:val="fr-FR"/>
        </w:rPr>
        <w:t>, 431.</w:t>
      </w:r>
    </w:p>
    <w:p w14:paraId="1DE6DF93" w14:textId="77777777" w:rsidR="0032093A" w:rsidRPr="00642A4B" w:rsidRDefault="0032093A" w:rsidP="0032093A">
      <w:pPr>
        <w:spacing w:after="0"/>
        <w:rPr>
          <w:sz w:val="18"/>
          <w:szCs w:val="18"/>
          <w:lang w:val="fr-FR"/>
        </w:rPr>
      </w:pPr>
      <w:r w:rsidRPr="00642A4B">
        <w:rPr>
          <w:sz w:val="18"/>
          <w:szCs w:val="18"/>
          <w:lang w:val="fr-FR"/>
        </w:rPr>
        <w:t xml:space="preserve">[4] </w:t>
      </w:r>
      <w:hyperlink r:id="rId8" w:history="1">
        <w:r w:rsidRPr="00642A4B">
          <w:rPr>
            <w:sz w:val="18"/>
            <w:szCs w:val="18"/>
            <w:lang w:val="fr-FR"/>
          </w:rPr>
          <w:t>Lepoittevin</w:t>
        </w:r>
      </w:hyperlink>
      <w:r w:rsidRPr="00642A4B">
        <w:rPr>
          <w:sz w:val="18"/>
          <w:szCs w:val="18"/>
          <w:lang w:val="fr-FR"/>
        </w:rPr>
        <w:t xml:space="preserve"> C., </w:t>
      </w:r>
      <w:hyperlink r:id="rId9" w:history="1">
        <w:r w:rsidRPr="00642A4B">
          <w:rPr>
            <w:sz w:val="18"/>
            <w:szCs w:val="18"/>
            <w:lang w:val="fr-FR"/>
          </w:rPr>
          <w:t>Malo</w:t>
        </w:r>
      </w:hyperlink>
      <w:r w:rsidRPr="00642A4B">
        <w:rPr>
          <w:sz w:val="18"/>
          <w:szCs w:val="18"/>
          <w:lang w:val="fr-FR"/>
        </w:rPr>
        <w:t xml:space="preserve"> S.,  </w:t>
      </w:r>
      <w:hyperlink r:id="rId10" w:history="1">
        <w:r w:rsidRPr="00642A4B">
          <w:rPr>
            <w:sz w:val="18"/>
            <w:szCs w:val="18"/>
            <w:lang w:val="fr-FR"/>
          </w:rPr>
          <w:t>Pérez</w:t>
        </w:r>
      </w:hyperlink>
      <w:r w:rsidRPr="00642A4B">
        <w:rPr>
          <w:sz w:val="18"/>
          <w:szCs w:val="18"/>
          <w:lang w:val="fr-FR"/>
        </w:rPr>
        <w:t xml:space="preserve"> O., </w:t>
      </w:r>
      <w:hyperlink r:id="rId11" w:history="1">
        <w:r w:rsidRPr="00642A4B">
          <w:rPr>
            <w:sz w:val="18"/>
            <w:szCs w:val="18"/>
            <w:lang w:val="fr-FR"/>
          </w:rPr>
          <w:t>Nguyen</w:t>
        </w:r>
      </w:hyperlink>
      <w:r w:rsidRPr="00642A4B">
        <w:rPr>
          <w:sz w:val="18"/>
          <w:szCs w:val="18"/>
          <w:lang w:val="fr-FR"/>
        </w:rPr>
        <w:t xml:space="preserve"> N., </w:t>
      </w:r>
      <w:hyperlink r:id="rId12" w:history="1">
        <w:r w:rsidRPr="00642A4B">
          <w:rPr>
            <w:sz w:val="18"/>
            <w:szCs w:val="18"/>
            <w:lang w:val="fr-FR"/>
          </w:rPr>
          <w:t>Maignan</w:t>
        </w:r>
      </w:hyperlink>
      <w:r w:rsidRPr="00642A4B">
        <w:rPr>
          <w:sz w:val="18"/>
          <w:szCs w:val="18"/>
          <w:lang w:val="fr-FR"/>
        </w:rPr>
        <w:t xml:space="preserve"> A. </w:t>
      </w:r>
      <w:r w:rsidRPr="00642A4B">
        <w:rPr>
          <w:sz w:val="18"/>
          <w:szCs w:val="18"/>
        </w:rPr>
        <w:t>&amp;</w:t>
      </w:r>
      <w:r w:rsidRPr="00642A4B">
        <w:rPr>
          <w:sz w:val="18"/>
          <w:szCs w:val="18"/>
          <w:lang w:val="fr-FR"/>
        </w:rPr>
        <w:t xml:space="preserve"> </w:t>
      </w:r>
      <w:hyperlink r:id="rId13" w:history="1">
        <w:r w:rsidRPr="00642A4B">
          <w:rPr>
            <w:sz w:val="18"/>
            <w:szCs w:val="18"/>
            <w:lang w:val="fr-FR"/>
          </w:rPr>
          <w:t>Hervieu</w:t>
        </w:r>
      </w:hyperlink>
      <w:r w:rsidRPr="00642A4B">
        <w:rPr>
          <w:sz w:val="18"/>
          <w:szCs w:val="18"/>
          <w:lang w:val="fr-FR"/>
        </w:rPr>
        <w:t xml:space="preserve"> M. (2006). </w:t>
      </w:r>
      <w:r w:rsidRPr="00642A4B">
        <w:rPr>
          <w:i/>
          <w:sz w:val="18"/>
          <w:szCs w:val="18"/>
          <w:lang w:val="fr-FR"/>
        </w:rPr>
        <w:t xml:space="preserve">Solid State </w:t>
      </w:r>
      <w:proofErr w:type="spellStart"/>
      <w:r w:rsidRPr="00642A4B">
        <w:rPr>
          <w:i/>
          <w:sz w:val="18"/>
          <w:szCs w:val="18"/>
          <w:lang w:val="fr-FR"/>
        </w:rPr>
        <w:t>Sci</w:t>
      </w:r>
      <w:proofErr w:type="spellEnd"/>
      <w:r w:rsidRPr="00642A4B">
        <w:rPr>
          <w:sz w:val="18"/>
          <w:szCs w:val="18"/>
          <w:lang w:val="fr-FR"/>
        </w:rPr>
        <w:t xml:space="preserve">., </w:t>
      </w:r>
      <w:r w:rsidRPr="00642A4B">
        <w:rPr>
          <w:b/>
          <w:sz w:val="18"/>
          <w:szCs w:val="18"/>
          <w:lang w:val="fr-FR"/>
        </w:rPr>
        <w:t>8</w:t>
      </w:r>
      <w:r w:rsidRPr="00642A4B">
        <w:rPr>
          <w:sz w:val="18"/>
          <w:szCs w:val="18"/>
          <w:lang w:val="fr-FR"/>
        </w:rPr>
        <w:t>, 1294.</w:t>
      </w:r>
    </w:p>
    <w:p w14:paraId="3D1BDB1A" w14:textId="77777777" w:rsidR="0032093A" w:rsidRPr="00642A4B" w:rsidRDefault="0032093A" w:rsidP="0032093A">
      <w:pPr>
        <w:spacing w:after="0"/>
        <w:rPr>
          <w:sz w:val="18"/>
          <w:szCs w:val="18"/>
        </w:rPr>
      </w:pPr>
      <w:r w:rsidRPr="00642A4B">
        <w:rPr>
          <w:sz w:val="18"/>
          <w:szCs w:val="18"/>
        </w:rPr>
        <w:t xml:space="preserve">[5] </w:t>
      </w:r>
      <w:proofErr w:type="spellStart"/>
      <w:r w:rsidRPr="00642A4B">
        <w:rPr>
          <w:sz w:val="18"/>
          <w:szCs w:val="18"/>
        </w:rPr>
        <w:t>Palatinus</w:t>
      </w:r>
      <w:proofErr w:type="spellEnd"/>
      <w:r w:rsidRPr="00642A4B">
        <w:rPr>
          <w:sz w:val="18"/>
          <w:szCs w:val="18"/>
        </w:rPr>
        <w:t xml:space="preserve"> L., </w:t>
      </w:r>
      <w:proofErr w:type="spellStart"/>
      <w:r w:rsidRPr="00642A4B">
        <w:rPr>
          <w:sz w:val="18"/>
          <w:szCs w:val="18"/>
        </w:rPr>
        <w:t>Brázda</w:t>
      </w:r>
      <w:proofErr w:type="spellEnd"/>
      <w:r w:rsidRPr="00642A4B">
        <w:rPr>
          <w:sz w:val="18"/>
          <w:szCs w:val="18"/>
        </w:rPr>
        <w:t xml:space="preserve"> P., </w:t>
      </w:r>
      <w:proofErr w:type="spellStart"/>
      <w:r w:rsidRPr="00642A4B">
        <w:rPr>
          <w:sz w:val="18"/>
          <w:szCs w:val="18"/>
        </w:rPr>
        <w:t>Jelínek</w:t>
      </w:r>
      <w:proofErr w:type="spellEnd"/>
      <w:r w:rsidRPr="00642A4B">
        <w:rPr>
          <w:sz w:val="18"/>
          <w:szCs w:val="18"/>
        </w:rPr>
        <w:t xml:space="preserve"> M., </w:t>
      </w:r>
      <w:proofErr w:type="spellStart"/>
      <w:r w:rsidRPr="00642A4B">
        <w:rPr>
          <w:sz w:val="18"/>
          <w:szCs w:val="18"/>
        </w:rPr>
        <w:t>Hrdá</w:t>
      </w:r>
      <w:proofErr w:type="spellEnd"/>
      <w:r w:rsidRPr="00642A4B">
        <w:rPr>
          <w:sz w:val="18"/>
          <w:szCs w:val="18"/>
        </w:rPr>
        <w:t xml:space="preserve"> J., </w:t>
      </w:r>
      <w:proofErr w:type="spellStart"/>
      <w:r w:rsidRPr="00642A4B">
        <w:rPr>
          <w:sz w:val="18"/>
          <w:szCs w:val="18"/>
        </w:rPr>
        <w:t>Steciuk</w:t>
      </w:r>
      <w:proofErr w:type="spellEnd"/>
      <w:r w:rsidRPr="00642A4B">
        <w:rPr>
          <w:sz w:val="18"/>
          <w:szCs w:val="18"/>
        </w:rPr>
        <w:t xml:space="preserve"> G. &amp; </w:t>
      </w:r>
      <w:proofErr w:type="spellStart"/>
      <w:r w:rsidRPr="00642A4B">
        <w:rPr>
          <w:sz w:val="18"/>
          <w:szCs w:val="18"/>
        </w:rPr>
        <w:t>Klementová</w:t>
      </w:r>
      <w:proofErr w:type="spellEnd"/>
      <w:r w:rsidRPr="00642A4B">
        <w:rPr>
          <w:sz w:val="18"/>
          <w:szCs w:val="18"/>
        </w:rPr>
        <w:t xml:space="preserve"> M. (2019). </w:t>
      </w:r>
      <w:r w:rsidRPr="00642A4B">
        <w:rPr>
          <w:i/>
          <w:iCs/>
          <w:sz w:val="18"/>
          <w:szCs w:val="18"/>
        </w:rPr>
        <w:t xml:space="preserve">Acta </w:t>
      </w:r>
      <w:proofErr w:type="spellStart"/>
      <w:r w:rsidRPr="00642A4B">
        <w:rPr>
          <w:i/>
          <w:iCs/>
          <w:sz w:val="18"/>
          <w:szCs w:val="18"/>
        </w:rPr>
        <w:t>Cryst</w:t>
      </w:r>
      <w:proofErr w:type="spellEnd"/>
      <w:r w:rsidRPr="00642A4B">
        <w:rPr>
          <w:i/>
          <w:iCs/>
          <w:sz w:val="18"/>
          <w:szCs w:val="18"/>
        </w:rPr>
        <w:t xml:space="preserve"> B</w:t>
      </w:r>
      <w:r w:rsidRPr="00642A4B">
        <w:rPr>
          <w:sz w:val="18"/>
          <w:szCs w:val="18"/>
        </w:rPr>
        <w:t xml:space="preserve">, </w:t>
      </w:r>
      <w:r w:rsidRPr="00642A4B">
        <w:rPr>
          <w:b/>
          <w:iCs/>
          <w:sz w:val="18"/>
          <w:szCs w:val="18"/>
        </w:rPr>
        <w:t>75</w:t>
      </w:r>
      <w:r w:rsidRPr="00642A4B">
        <w:rPr>
          <w:sz w:val="18"/>
          <w:szCs w:val="18"/>
        </w:rPr>
        <w:t xml:space="preserve"> (4), 512–522.</w:t>
      </w:r>
    </w:p>
    <w:p w14:paraId="70B13FF8" w14:textId="77777777" w:rsidR="0032093A" w:rsidRDefault="0032093A" w:rsidP="0032093A">
      <w:pPr>
        <w:spacing w:after="0"/>
        <w:rPr>
          <w:sz w:val="18"/>
          <w:szCs w:val="18"/>
        </w:rPr>
      </w:pPr>
      <w:r w:rsidRPr="00642A4B">
        <w:rPr>
          <w:sz w:val="18"/>
          <w:szCs w:val="18"/>
          <w:lang w:val="fr-FR"/>
        </w:rPr>
        <w:t xml:space="preserve">[6] </w:t>
      </w:r>
      <w:proofErr w:type="spellStart"/>
      <w:r w:rsidRPr="00642A4B">
        <w:rPr>
          <w:sz w:val="18"/>
          <w:szCs w:val="18"/>
        </w:rPr>
        <w:t>Palatinus</w:t>
      </w:r>
      <w:proofErr w:type="spellEnd"/>
      <w:r w:rsidRPr="00642A4B">
        <w:rPr>
          <w:sz w:val="18"/>
          <w:szCs w:val="18"/>
        </w:rPr>
        <w:t xml:space="preserve"> L. (2013). </w:t>
      </w:r>
      <w:r w:rsidRPr="00642A4B">
        <w:rPr>
          <w:i/>
          <w:iCs/>
          <w:sz w:val="18"/>
          <w:szCs w:val="18"/>
        </w:rPr>
        <w:t xml:space="preserve">Acta </w:t>
      </w:r>
      <w:proofErr w:type="spellStart"/>
      <w:r w:rsidRPr="00642A4B">
        <w:rPr>
          <w:i/>
          <w:iCs/>
          <w:sz w:val="18"/>
          <w:szCs w:val="18"/>
        </w:rPr>
        <w:t>Cryst</w:t>
      </w:r>
      <w:proofErr w:type="spellEnd"/>
      <w:r w:rsidRPr="00642A4B">
        <w:rPr>
          <w:i/>
          <w:iCs/>
          <w:sz w:val="18"/>
          <w:szCs w:val="18"/>
        </w:rPr>
        <w:t xml:space="preserve"> B</w:t>
      </w:r>
      <w:r w:rsidRPr="00642A4B">
        <w:rPr>
          <w:sz w:val="18"/>
          <w:szCs w:val="18"/>
        </w:rPr>
        <w:t xml:space="preserve">, </w:t>
      </w:r>
      <w:r w:rsidRPr="00642A4B">
        <w:rPr>
          <w:b/>
          <w:iCs/>
          <w:sz w:val="18"/>
          <w:szCs w:val="18"/>
        </w:rPr>
        <w:t>69</w:t>
      </w:r>
      <w:r w:rsidRPr="00642A4B">
        <w:rPr>
          <w:sz w:val="18"/>
          <w:szCs w:val="18"/>
        </w:rPr>
        <w:t xml:space="preserve"> (1), 1–16.</w:t>
      </w:r>
    </w:p>
    <w:p w14:paraId="5AF010E4" w14:textId="77777777" w:rsidR="0032093A" w:rsidRPr="009A294E" w:rsidRDefault="0032093A" w:rsidP="0032093A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lastRenderedPageBreak/>
        <w:t xml:space="preserve">[7] </w:t>
      </w:r>
      <w:proofErr w:type="spellStart"/>
      <w:r w:rsidRPr="009A294E">
        <w:rPr>
          <w:sz w:val="18"/>
          <w:szCs w:val="18"/>
        </w:rPr>
        <w:t>Petříček</w:t>
      </w:r>
      <w:proofErr w:type="spellEnd"/>
      <w:r w:rsidRPr="009A294E">
        <w:rPr>
          <w:sz w:val="18"/>
          <w:szCs w:val="18"/>
        </w:rPr>
        <w:t xml:space="preserve"> V.</w:t>
      </w:r>
      <w:r>
        <w:rPr>
          <w:sz w:val="18"/>
          <w:szCs w:val="18"/>
        </w:rPr>
        <w:t>,</w:t>
      </w:r>
      <w:r w:rsidRPr="009A294E">
        <w:rPr>
          <w:sz w:val="18"/>
          <w:szCs w:val="18"/>
        </w:rPr>
        <w:t xml:space="preserve"> </w:t>
      </w:r>
      <w:proofErr w:type="spellStart"/>
      <w:r w:rsidRPr="009A294E">
        <w:rPr>
          <w:sz w:val="18"/>
          <w:szCs w:val="18"/>
        </w:rPr>
        <w:t>Palatinus</w:t>
      </w:r>
      <w:proofErr w:type="spellEnd"/>
      <w:r w:rsidRPr="009A294E">
        <w:rPr>
          <w:sz w:val="18"/>
          <w:szCs w:val="18"/>
        </w:rPr>
        <w:t xml:space="preserve"> L.</w:t>
      </w:r>
      <w:r>
        <w:rPr>
          <w:sz w:val="18"/>
          <w:szCs w:val="18"/>
        </w:rPr>
        <w:t>,</w:t>
      </w:r>
      <w:r w:rsidRPr="009A294E">
        <w:rPr>
          <w:sz w:val="18"/>
          <w:szCs w:val="18"/>
        </w:rPr>
        <w:t xml:space="preserve"> </w:t>
      </w:r>
      <w:proofErr w:type="spellStart"/>
      <w:r w:rsidRPr="009A294E">
        <w:rPr>
          <w:sz w:val="18"/>
          <w:szCs w:val="18"/>
        </w:rPr>
        <w:t>Plášil</w:t>
      </w:r>
      <w:proofErr w:type="spellEnd"/>
      <w:r w:rsidRPr="009A294E">
        <w:rPr>
          <w:sz w:val="18"/>
          <w:szCs w:val="18"/>
        </w:rPr>
        <w:t xml:space="preserve"> J.</w:t>
      </w:r>
      <w:r>
        <w:rPr>
          <w:sz w:val="18"/>
          <w:szCs w:val="18"/>
        </w:rPr>
        <w:t xml:space="preserve"> </w:t>
      </w:r>
      <w:r w:rsidRPr="00642A4B">
        <w:rPr>
          <w:sz w:val="18"/>
          <w:szCs w:val="18"/>
        </w:rPr>
        <w:t>&amp;</w:t>
      </w:r>
      <w:r w:rsidRPr="009A294E">
        <w:rPr>
          <w:sz w:val="18"/>
          <w:szCs w:val="18"/>
        </w:rPr>
        <w:t xml:space="preserve"> </w:t>
      </w:r>
      <w:proofErr w:type="spellStart"/>
      <w:r w:rsidRPr="009A294E">
        <w:rPr>
          <w:sz w:val="18"/>
          <w:szCs w:val="18"/>
        </w:rPr>
        <w:t>Dušek</w:t>
      </w:r>
      <w:proofErr w:type="spellEnd"/>
      <w:r w:rsidRPr="009A294E">
        <w:rPr>
          <w:sz w:val="18"/>
          <w:szCs w:val="18"/>
        </w:rPr>
        <w:t xml:space="preserve"> M.</w:t>
      </w:r>
      <w:r>
        <w:rPr>
          <w:sz w:val="18"/>
          <w:szCs w:val="18"/>
        </w:rPr>
        <w:t xml:space="preserve"> (2023). </w:t>
      </w:r>
      <w:proofErr w:type="spellStart"/>
      <w:r w:rsidRPr="009A294E">
        <w:rPr>
          <w:i/>
          <w:iCs/>
          <w:sz w:val="18"/>
          <w:szCs w:val="18"/>
        </w:rPr>
        <w:t>Zeitschrift</w:t>
      </w:r>
      <w:proofErr w:type="spellEnd"/>
      <w:r w:rsidRPr="009A294E">
        <w:rPr>
          <w:i/>
          <w:iCs/>
          <w:sz w:val="18"/>
          <w:szCs w:val="18"/>
        </w:rPr>
        <w:t xml:space="preserve"> </w:t>
      </w:r>
      <w:proofErr w:type="spellStart"/>
      <w:r w:rsidRPr="009A294E">
        <w:rPr>
          <w:i/>
          <w:iCs/>
          <w:sz w:val="18"/>
          <w:szCs w:val="18"/>
        </w:rPr>
        <w:t>für</w:t>
      </w:r>
      <w:proofErr w:type="spellEnd"/>
      <w:r w:rsidRPr="009A294E">
        <w:rPr>
          <w:i/>
          <w:iCs/>
          <w:sz w:val="18"/>
          <w:szCs w:val="18"/>
        </w:rPr>
        <w:t xml:space="preserve"> </w:t>
      </w:r>
      <w:proofErr w:type="spellStart"/>
      <w:r w:rsidRPr="009A294E">
        <w:rPr>
          <w:i/>
          <w:iCs/>
          <w:sz w:val="18"/>
          <w:szCs w:val="18"/>
        </w:rPr>
        <w:t>Kristallographie</w:t>
      </w:r>
      <w:proofErr w:type="spellEnd"/>
      <w:r w:rsidRPr="009A294E">
        <w:rPr>
          <w:i/>
          <w:iCs/>
          <w:sz w:val="18"/>
          <w:szCs w:val="18"/>
        </w:rPr>
        <w:t xml:space="preserve"> - Crystalline Materials</w:t>
      </w:r>
      <w:r>
        <w:rPr>
          <w:sz w:val="18"/>
          <w:szCs w:val="18"/>
        </w:rPr>
        <w:t>.</w:t>
      </w:r>
    </w:p>
    <w:p w14:paraId="46C4E826" w14:textId="77777777" w:rsidR="00A40E7B" w:rsidRDefault="00A40E7B" w:rsidP="0032093A">
      <w:pPr>
        <w:pStyle w:val="Titre4"/>
      </w:pPr>
    </w:p>
    <w:sectPr w:rsidR="00A40E7B">
      <w:headerReference w:type="default" r:id="rId14"/>
      <w:footerReference w:type="default" r:id="rId15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ED87E" w14:textId="77777777" w:rsidR="007B0C8F" w:rsidRDefault="007B0C8F">
      <w:pPr>
        <w:spacing w:after="0"/>
      </w:pPr>
      <w:r>
        <w:separator/>
      </w:r>
    </w:p>
  </w:endnote>
  <w:endnote w:type="continuationSeparator" w:id="0">
    <w:p w14:paraId="037757C8" w14:textId="77777777" w:rsidR="007B0C8F" w:rsidRDefault="007B0C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7520E" w14:textId="77777777" w:rsidR="00A40E7B" w:rsidRDefault="007B0C8F">
    <w:pPr>
      <w:pStyle w:val="Pieddepage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953ABD8" w14:textId="77777777" w:rsidR="00A40E7B" w:rsidRDefault="00A40E7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6434" w14:textId="77777777" w:rsidR="007B0C8F" w:rsidRDefault="007B0C8F">
      <w:pPr>
        <w:spacing w:after="0"/>
      </w:pPr>
      <w:r>
        <w:separator/>
      </w:r>
    </w:p>
  </w:footnote>
  <w:footnote w:type="continuationSeparator" w:id="0">
    <w:p w14:paraId="1852BCBE" w14:textId="77777777" w:rsidR="007B0C8F" w:rsidRDefault="007B0C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4406" w14:textId="77777777" w:rsidR="00A40E7B" w:rsidRDefault="007B0C8F">
    <w:pPr>
      <w:tabs>
        <w:tab w:val="center" w:pos="4703"/>
        <w:tab w:val="right" w:pos="9406"/>
      </w:tabs>
    </w:pPr>
    <w:r>
      <w:rPr>
        <w:b/>
        <w:bCs/>
      </w:rPr>
      <w:t>MS</w:t>
    </w:r>
    <w:r w:rsidR="00F4415F">
      <w:rPr>
        <w:b/>
        <w:bCs/>
      </w:rPr>
      <w:t>15</w:t>
    </w:r>
    <w:r>
      <w:tab/>
    </w:r>
    <w:r w:rsidR="00F4415F">
      <w:rPr>
        <w:b/>
        <w:bCs/>
      </w:rPr>
      <w:t>Inorganic crystal structure investigation using electron diffraction</w:t>
    </w:r>
    <w:r>
      <w:tab/>
    </w:r>
    <w:proofErr w:type="spellStart"/>
  </w:p>
  <w:proofErr w:type="spellEn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7B"/>
    <w:rsid w:val="00022CA6"/>
    <w:rsid w:val="00243548"/>
    <w:rsid w:val="00253624"/>
    <w:rsid w:val="0032093A"/>
    <w:rsid w:val="0034507A"/>
    <w:rsid w:val="00370E08"/>
    <w:rsid w:val="00433969"/>
    <w:rsid w:val="00513655"/>
    <w:rsid w:val="007B0C8F"/>
    <w:rsid w:val="00906EBE"/>
    <w:rsid w:val="00946D0C"/>
    <w:rsid w:val="00A107F0"/>
    <w:rsid w:val="00A40E7B"/>
    <w:rsid w:val="00AF1F7E"/>
    <w:rsid w:val="00B46201"/>
    <w:rsid w:val="00C817B3"/>
    <w:rsid w:val="00F4415F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5170D"/>
  <w15:docId w15:val="{3671FAD7-3009-48B9-B75A-008223D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5">
    <w:name w:val="heading 5"/>
    <w:basedOn w:val="Titre6"/>
    <w:next w:val="Normal"/>
    <w:link w:val="Titre5Car"/>
    <w:uiPriority w:val="9"/>
    <w:unhideWhenUsed/>
    <w:qFormat/>
    <w:rsid w:val="00605A18"/>
    <w:p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link w:val="Titre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re3Car">
    <w:name w:val="Titre 3 Car"/>
    <w:link w:val="Titre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re4Car">
    <w:name w:val="Titre 4 Car"/>
    <w:link w:val="Titre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seHTMLCar">
    <w:name w:val="Adresse HTML Car"/>
    <w:link w:val="Adresse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re5Car">
    <w:name w:val="Titre 5 Car"/>
    <w:link w:val="Titre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re6Car">
    <w:name w:val="Titre 6 Car"/>
    <w:link w:val="Titre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-tteCar">
    <w:name w:val="En-tête Car"/>
    <w:link w:val="En-tte"/>
    <w:uiPriority w:val="99"/>
    <w:qFormat/>
    <w:rsid w:val="00D13351"/>
    <w:rPr>
      <w:lang w:val="en-GB" w:eastAsia="de-DE"/>
    </w:rPr>
  </w:style>
  <w:style w:type="character" w:customStyle="1" w:styleId="PieddepageCar">
    <w:name w:val="Pied de page Car"/>
    <w:link w:val="Pieddepage"/>
    <w:uiPriority w:val="99"/>
    <w:qFormat/>
    <w:rsid w:val="00D13351"/>
    <w:rPr>
      <w:lang w:val="en-GB" w:eastAsia="de-DE"/>
    </w:rPr>
  </w:style>
  <w:style w:type="character" w:customStyle="1" w:styleId="TextedebullesCar">
    <w:name w:val="Texte de bulles Car"/>
    <w:link w:val="Textedebulles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370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.gate4.inist.fr/science/article/pii/S1293255806002123" TargetMode="External"/><Relationship Id="rId13" Type="http://schemas.openxmlformats.org/officeDocument/2006/relationships/hyperlink" Target="http://www.sciencedirect.com.gate4.inist.fr/science/article/pii/S12932558060021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iencedirect.com.gate4.inist.fr/science/article/pii/S12932558060021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.gate4.inist.fr/science/article/pii/S12932558060021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iencedirect.com.gate4.inist.fr/science/article/pii/S1293255806002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.gate4.inist.fr/science/article/pii/S12932558060021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72211-0C8D-4D00-BEC5-35BA4072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christophe lepoittevin</cp:lastModifiedBy>
  <cp:revision>7</cp:revision>
  <cp:lastPrinted>2025-05-09T13:05:00Z</cp:lastPrinted>
  <dcterms:created xsi:type="dcterms:W3CDTF">2025-05-09T08:50:00Z</dcterms:created>
  <dcterms:modified xsi:type="dcterms:W3CDTF">2025-05-09T13:05:00Z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