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32" w:rsidRPr="004B723C" w:rsidRDefault="00BB3A32">
      <w:pPr>
        <w:pStyle w:val="Titre2"/>
        <w:rPr>
          <w:sz w:val="24"/>
        </w:rPr>
      </w:pPr>
      <w:r w:rsidRPr="004B723C">
        <w:rPr>
          <w:sz w:val="24"/>
        </w:rPr>
        <w:t>Metal hydrides for energy storage and hydrogenation reactions</w:t>
      </w:r>
    </w:p>
    <w:p w:rsidR="00F436BB" w:rsidRPr="00A859B6" w:rsidRDefault="00BB3A32">
      <w:pPr>
        <w:pStyle w:val="Titre2"/>
        <w:rPr>
          <w:sz w:val="22"/>
          <w:lang w:val="fr-FR"/>
        </w:rPr>
      </w:pPr>
      <w:r w:rsidRPr="00A859B6">
        <w:rPr>
          <w:sz w:val="22"/>
          <w:lang w:val="fr-FR"/>
        </w:rPr>
        <w:t>V. Paul-Boncour</w:t>
      </w:r>
      <w:r w:rsidR="009009C6" w:rsidRPr="00A859B6">
        <w:rPr>
          <w:sz w:val="22"/>
          <w:lang w:val="fr-FR"/>
        </w:rPr>
        <w:t xml:space="preserve">, </w:t>
      </w:r>
      <w:r w:rsidR="0085276A" w:rsidRPr="00A859B6">
        <w:rPr>
          <w:sz w:val="22"/>
          <w:lang w:val="fr-FR"/>
        </w:rPr>
        <w:t>Y</w:t>
      </w:r>
      <w:r w:rsidR="00A859B6" w:rsidRPr="00A859B6">
        <w:rPr>
          <w:sz w:val="22"/>
          <w:lang w:val="fr-FR"/>
        </w:rPr>
        <w:t>.</w:t>
      </w:r>
      <w:bookmarkStart w:id="0" w:name="_GoBack"/>
      <w:bookmarkEnd w:id="0"/>
      <w:r w:rsidR="0085276A" w:rsidRPr="00A859B6">
        <w:rPr>
          <w:sz w:val="22"/>
          <w:lang w:val="fr-FR"/>
        </w:rPr>
        <w:t xml:space="preserve"> Verbovytskyy</w:t>
      </w:r>
      <w:r w:rsidR="0085276A" w:rsidRPr="00A859B6">
        <w:rPr>
          <w:sz w:val="22"/>
          <w:vertAlign w:val="superscript"/>
          <w:lang w:val="fr-FR"/>
        </w:rPr>
        <w:t>2</w:t>
      </w:r>
      <w:r w:rsidR="0085276A" w:rsidRPr="00A859B6">
        <w:rPr>
          <w:sz w:val="22"/>
          <w:lang w:val="fr-FR"/>
        </w:rPr>
        <w:t xml:space="preserve">, </w:t>
      </w:r>
      <w:r w:rsidR="00A41DAB" w:rsidRPr="00A859B6">
        <w:rPr>
          <w:rFonts w:eastAsia="MS PGothic"/>
          <w:color w:val="000000"/>
          <w:sz w:val="22"/>
          <w:szCs w:val="20"/>
          <w:lang w:val="fr-FR"/>
        </w:rPr>
        <w:t>V. Shtender</w:t>
      </w:r>
      <w:r w:rsidR="00A41DAB" w:rsidRPr="00A859B6">
        <w:rPr>
          <w:rFonts w:eastAsia="MS PGothic"/>
          <w:color w:val="000000"/>
          <w:sz w:val="22"/>
          <w:szCs w:val="20"/>
          <w:vertAlign w:val="superscript"/>
          <w:lang w:val="fr-FR"/>
        </w:rPr>
        <w:t>3</w:t>
      </w:r>
      <w:r w:rsidR="009009C6" w:rsidRPr="00A859B6">
        <w:rPr>
          <w:sz w:val="22"/>
          <w:lang w:val="fr-FR"/>
        </w:rPr>
        <w:t xml:space="preserve">, </w:t>
      </w:r>
      <w:r w:rsidR="00341482" w:rsidRPr="00A859B6">
        <w:rPr>
          <w:sz w:val="22"/>
          <w:lang w:val="fr-FR"/>
        </w:rPr>
        <w:t>I. Zavaliy</w:t>
      </w:r>
      <w:r w:rsidR="00A41DAB" w:rsidRPr="00A859B6">
        <w:rPr>
          <w:sz w:val="22"/>
          <w:vertAlign w:val="superscript"/>
          <w:lang w:val="fr-FR"/>
        </w:rPr>
        <w:t>2</w:t>
      </w:r>
      <w:r w:rsidR="009009C6" w:rsidRPr="00A859B6">
        <w:rPr>
          <w:sz w:val="22"/>
          <w:lang w:val="fr-FR"/>
        </w:rPr>
        <w:t xml:space="preserve"> </w:t>
      </w:r>
    </w:p>
    <w:p w:rsidR="00A41DAB" w:rsidRPr="004B723C" w:rsidRDefault="00A41DAB" w:rsidP="00A41DAB">
      <w:pPr>
        <w:jc w:val="center"/>
        <w:rPr>
          <w:rFonts w:eastAsia="MS PGothic"/>
          <w:i/>
          <w:color w:val="000000"/>
          <w:lang w:val="fr-FR"/>
        </w:rPr>
      </w:pPr>
      <w:r w:rsidRPr="004B723C">
        <w:rPr>
          <w:rFonts w:eastAsia="MS PGothic"/>
          <w:i/>
          <w:color w:val="000000"/>
          <w:vertAlign w:val="superscript"/>
          <w:lang w:val="fr-FR"/>
        </w:rPr>
        <w:t xml:space="preserve">1 </w:t>
      </w:r>
      <w:proofErr w:type="spellStart"/>
      <w:r w:rsidRPr="004B723C">
        <w:rPr>
          <w:rFonts w:eastAsia="MS PGothic"/>
          <w:i/>
          <w:color w:val="000000"/>
          <w:lang w:val="fr-FR"/>
        </w:rPr>
        <w:t>Univ</w:t>
      </w:r>
      <w:proofErr w:type="spellEnd"/>
      <w:r w:rsidRPr="004B723C">
        <w:rPr>
          <w:rFonts w:eastAsia="MS PGothic"/>
          <w:i/>
          <w:color w:val="000000"/>
          <w:lang w:val="fr-FR"/>
        </w:rPr>
        <w:t xml:space="preserve"> Paris Est Créteil, CNRS, ICMPE, UMR 7182, 2 rue Henri Dunant, 94320 Thiais, France</w:t>
      </w:r>
    </w:p>
    <w:p w:rsidR="00A41DAB" w:rsidRPr="004B723C" w:rsidRDefault="00A41DAB" w:rsidP="00A41DAB">
      <w:pPr>
        <w:jc w:val="center"/>
        <w:rPr>
          <w:rFonts w:eastAsia="MS PGothic"/>
          <w:i/>
          <w:color w:val="000000"/>
        </w:rPr>
      </w:pPr>
      <w:r w:rsidRPr="004B723C">
        <w:rPr>
          <w:rFonts w:eastAsia="MS PGothic"/>
          <w:i/>
          <w:color w:val="000000"/>
          <w:vertAlign w:val="superscript"/>
        </w:rPr>
        <w:t>2</w:t>
      </w:r>
      <w:r w:rsidRPr="004B723C">
        <w:rPr>
          <w:rFonts w:eastAsia="MS PGothic"/>
          <w:i/>
          <w:color w:val="000000"/>
        </w:rPr>
        <w:t xml:space="preserve">Karpenko </w:t>
      </w:r>
      <w:proofErr w:type="spellStart"/>
      <w:r w:rsidRPr="004B723C">
        <w:rPr>
          <w:rFonts w:eastAsia="MS PGothic"/>
          <w:i/>
          <w:color w:val="000000"/>
        </w:rPr>
        <w:t>Physico</w:t>
      </w:r>
      <w:proofErr w:type="spellEnd"/>
      <w:r w:rsidRPr="004B723C">
        <w:rPr>
          <w:rFonts w:eastAsia="MS PGothic"/>
          <w:i/>
          <w:color w:val="000000"/>
        </w:rPr>
        <w:t xml:space="preserve">-Mechanical Institute, NAS of Ukraine, 5 </w:t>
      </w:r>
      <w:proofErr w:type="spellStart"/>
      <w:r w:rsidRPr="004B723C">
        <w:rPr>
          <w:rFonts w:eastAsia="MS PGothic"/>
          <w:i/>
          <w:color w:val="000000"/>
        </w:rPr>
        <w:t>Naukova</w:t>
      </w:r>
      <w:proofErr w:type="spellEnd"/>
      <w:r w:rsidRPr="004B723C">
        <w:rPr>
          <w:rFonts w:eastAsia="MS PGothic"/>
          <w:i/>
          <w:color w:val="000000"/>
        </w:rPr>
        <w:t xml:space="preserve"> St., 79060 </w:t>
      </w:r>
      <w:proofErr w:type="spellStart"/>
      <w:r w:rsidRPr="004B723C">
        <w:rPr>
          <w:rFonts w:eastAsia="MS PGothic"/>
          <w:i/>
          <w:color w:val="000000"/>
        </w:rPr>
        <w:t>Lviv</w:t>
      </w:r>
      <w:proofErr w:type="spellEnd"/>
      <w:r w:rsidRPr="004B723C">
        <w:rPr>
          <w:rFonts w:eastAsia="MS PGothic"/>
          <w:i/>
          <w:color w:val="000000"/>
        </w:rPr>
        <w:t>, Ukraine</w:t>
      </w:r>
    </w:p>
    <w:p w:rsidR="00A41DAB" w:rsidRPr="004B723C" w:rsidRDefault="00A41DAB" w:rsidP="00A41DAB">
      <w:pPr>
        <w:jc w:val="center"/>
        <w:rPr>
          <w:rFonts w:eastAsia="MS PGothic"/>
          <w:i/>
          <w:color w:val="000000"/>
        </w:rPr>
      </w:pPr>
      <w:r w:rsidRPr="004B723C">
        <w:rPr>
          <w:rFonts w:eastAsia="MS PGothic"/>
          <w:i/>
          <w:color w:val="000000"/>
          <w:vertAlign w:val="superscript"/>
        </w:rPr>
        <w:t>3</w:t>
      </w:r>
      <w:r w:rsidRPr="004B723C">
        <w:rPr>
          <w:rFonts w:eastAsia="MS PGothic"/>
          <w:i/>
          <w:color w:val="000000"/>
        </w:rPr>
        <w:t xml:space="preserve">Department of Chemistry, </w:t>
      </w:r>
      <w:proofErr w:type="spellStart"/>
      <w:r w:rsidRPr="004B723C">
        <w:rPr>
          <w:rFonts w:eastAsia="MS PGothic"/>
          <w:i/>
          <w:color w:val="000000"/>
        </w:rPr>
        <w:t>Ångström</w:t>
      </w:r>
      <w:proofErr w:type="spellEnd"/>
      <w:r w:rsidRPr="004B723C">
        <w:rPr>
          <w:rFonts w:eastAsia="MS PGothic"/>
          <w:i/>
          <w:color w:val="000000"/>
        </w:rPr>
        <w:t xml:space="preserve"> Laboratory, Uppsala University, Box 538, Uppsala 75121, Sweden</w:t>
      </w:r>
    </w:p>
    <w:p w:rsidR="00F436BB" w:rsidRPr="004B723C" w:rsidRDefault="0085276A">
      <w:pPr>
        <w:pStyle w:val="Titre3"/>
        <w:rPr>
          <w:sz w:val="18"/>
          <w:szCs w:val="18"/>
        </w:rPr>
      </w:pPr>
      <w:r w:rsidRPr="004B723C">
        <w:t>valerie.paul-boncour@cnrs.fr</w:t>
      </w:r>
      <w:r w:rsidR="009009C6" w:rsidRPr="004B723C">
        <w:t xml:space="preserve"> </w:t>
      </w:r>
      <w:r w:rsidR="009009C6" w:rsidRPr="004B723C">
        <w:rPr>
          <w:lang w:eastAsia="de-DE"/>
        </w:rPr>
        <w:br/>
      </w:r>
    </w:p>
    <w:p w:rsidR="0085276A" w:rsidRDefault="0085276A" w:rsidP="00396BB0">
      <w:pPr>
        <w:pStyle w:val="ISTE-paragraph"/>
        <w:ind w:firstLine="0"/>
        <w:rPr>
          <w:lang w:val="en-US"/>
        </w:rPr>
      </w:pPr>
      <w:r w:rsidRPr="00B65355">
        <w:rPr>
          <w:lang w:val="en-US"/>
        </w:rPr>
        <w:t>Hydrogen can react with many intermetallic compounds to form crystalline or amorphous hydrides</w:t>
      </w:r>
      <w:r>
        <w:rPr>
          <w:lang w:val="en-US"/>
        </w:rPr>
        <w:t>,</w:t>
      </w:r>
      <w:r w:rsidRPr="00B65355">
        <w:rPr>
          <w:lang w:val="en-US"/>
        </w:rPr>
        <w:t xml:space="preserve"> </w:t>
      </w:r>
      <w:r w:rsidR="0051516C">
        <w:rPr>
          <w:lang w:val="en-US"/>
        </w:rPr>
        <w:t>and</w:t>
      </w:r>
      <w:r w:rsidRPr="00B65355">
        <w:rPr>
          <w:lang w:val="en-US"/>
        </w:rPr>
        <w:t xml:space="preserve"> </w:t>
      </w:r>
      <w:proofErr w:type="gramStart"/>
      <w:r w:rsidRPr="00B65355">
        <w:rPr>
          <w:lang w:val="en-US"/>
        </w:rPr>
        <w:t>are called</w:t>
      </w:r>
      <w:proofErr w:type="gramEnd"/>
      <w:r w:rsidRPr="00B65355">
        <w:rPr>
          <w:lang w:val="en-US"/>
        </w:rPr>
        <w:t xml:space="preserve"> metal hydrides</w:t>
      </w:r>
      <w:r w:rsidR="0051516C">
        <w:rPr>
          <w:lang w:val="en-US"/>
        </w:rPr>
        <w:t xml:space="preserve"> [1]</w:t>
      </w:r>
      <w:r w:rsidRPr="00B65355">
        <w:rPr>
          <w:lang w:val="en-US"/>
        </w:rPr>
        <w:t>.</w:t>
      </w:r>
      <w:r>
        <w:rPr>
          <w:lang w:val="en-US"/>
        </w:rPr>
        <w:t xml:space="preserve"> </w:t>
      </w:r>
      <w:r w:rsidRPr="00B65355">
        <w:rPr>
          <w:lang w:val="en-US"/>
        </w:rPr>
        <w:t>Metals hydrides are the most compact way to store hydrogen</w:t>
      </w:r>
      <w:r w:rsidR="0051516C">
        <w:rPr>
          <w:lang w:val="en-US"/>
        </w:rPr>
        <w:t xml:space="preserve"> [2]</w:t>
      </w:r>
      <w:r>
        <w:rPr>
          <w:lang w:val="en-US"/>
        </w:rPr>
        <w:t>.</w:t>
      </w:r>
      <w:r w:rsidRPr="00B65355">
        <w:rPr>
          <w:lang w:val="en-US"/>
        </w:rPr>
        <w:t xml:space="preserve"> </w:t>
      </w:r>
      <w:r>
        <w:rPr>
          <w:lang w:val="en-US"/>
        </w:rPr>
        <w:t xml:space="preserve">For example, we can store up to </w:t>
      </w:r>
      <w:r w:rsidRPr="00B65355">
        <w:rPr>
          <w:lang w:val="en-US"/>
        </w:rPr>
        <w:t>115 g H</w:t>
      </w:r>
      <w:r w:rsidRPr="00B65355">
        <w:rPr>
          <w:vertAlign w:val="subscript"/>
          <w:lang w:val="en-US"/>
        </w:rPr>
        <w:t>2</w:t>
      </w:r>
      <w:r w:rsidRPr="00B65355">
        <w:rPr>
          <w:lang w:val="en-US"/>
        </w:rPr>
        <w:t>/L</w:t>
      </w:r>
      <w:r w:rsidRPr="00B65355">
        <w:rPr>
          <w:vertAlign w:val="superscript"/>
          <w:lang w:val="en-US"/>
        </w:rPr>
        <w:t xml:space="preserve"> </w:t>
      </w:r>
      <w:r>
        <w:rPr>
          <w:lang w:val="en-US"/>
        </w:rPr>
        <w:t>in</w:t>
      </w:r>
      <w:r w:rsidRPr="00B65355">
        <w:rPr>
          <w:lang w:val="en-US"/>
        </w:rPr>
        <w:t xml:space="preserve"> LaNi</w:t>
      </w:r>
      <w:r w:rsidRPr="00B65355">
        <w:rPr>
          <w:vertAlign w:val="subscript"/>
          <w:lang w:val="en-US"/>
        </w:rPr>
        <w:t>5</w:t>
      </w:r>
      <w:r w:rsidR="00AB438C">
        <w:rPr>
          <w:lang w:val="en-US"/>
        </w:rPr>
        <w:t>,</w:t>
      </w:r>
      <w:r w:rsidRPr="00B65355">
        <w:rPr>
          <w:vertAlign w:val="subscript"/>
          <w:lang w:val="en-US"/>
        </w:rPr>
        <w:t xml:space="preserve"> </w:t>
      </w:r>
      <w:r w:rsidRPr="00B65355">
        <w:rPr>
          <w:lang w:val="en-US"/>
        </w:rPr>
        <w:t>a much higher volumetric density than liquid hydrogen (42 g/L</w:t>
      </w:r>
      <w:proofErr w:type="gramStart"/>
      <w:r w:rsidRPr="00B65355">
        <w:rPr>
          <w:lang w:val="en-US"/>
        </w:rPr>
        <w:t>)</w:t>
      </w:r>
      <w:r w:rsidR="0051516C">
        <w:rPr>
          <w:lang w:val="en-US"/>
        </w:rPr>
        <w:t xml:space="preserve"> </w:t>
      </w:r>
      <w:r w:rsidRPr="00B65355">
        <w:rPr>
          <w:lang w:val="en-US"/>
        </w:rPr>
        <w:t>.</w:t>
      </w:r>
      <w:proofErr w:type="gramEnd"/>
      <w:r>
        <w:rPr>
          <w:lang w:val="en-US"/>
        </w:rPr>
        <w:t xml:space="preserve"> </w:t>
      </w:r>
      <w:r w:rsidRPr="00B65355">
        <w:rPr>
          <w:lang w:val="en-US"/>
        </w:rPr>
        <w:t>A large variety of intermetallic compounds can store large amount of hydrogen in a reversible manner.</w:t>
      </w:r>
      <w:r>
        <w:rPr>
          <w:lang w:val="en-US"/>
        </w:rPr>
        <w:t xml:space="preserve"> </w:t>
      </w:r>
      <w:r w:rsidRPr="00B65355">
        <w:rPr>
          <w:lang w:val="en-US"/>
        </w:rPr>
        <w:t xml:space="preserve">They are the </w:t>
      </w:r>
      <w:r>
        <w:rPr>
          <w:lang w:val="en-US"/>
        </w:rPr>
        <w:t>product</w:t>
      </w:r>
      <w:r w:rsidRPr="00B65355">
        <w:rPr>
          <w:lang w:val="en-US"/>
        </w:rPr>
        <w:t xml:space="preserve"> of </w:t>
      </w:r>
      <w:r>
        <w:rPr>
          <w:lang w:val="en-US"/>
        </w:rPr>
        <w:t xml:space="preserve">alloying </w:t>
      </w:r>
      <w:r w:rsidRPr="00B65355">
        <w:rPr>
          <w:lang w:val="en-US"/>
        </w:rPr>
        <w:t>two types of elements “</w:t>
      </w:r>
      <w:r w:rsidRPr="00B65355">
        <w:rPr>
          <w:i/>
          <w:iCs/>
          <w:lang w:val="en-US"/>
        </w:rPr>
        <w:t>A</w:t>
      </w:r>
      <w:r w:rsidRPr="00B65355">
        <w:rPr>
          <w:lang w:val="en-US"/>
        </w:rPr>
        <w:t>” and “</w:t>
      </w:r>
      <w:r w:rsidRPr="00B65355">
        <w:rPr>
          <w:i/>
          <w:iCs/>
          <w:lang w:val="en-US"/>
        </w:rPr>
        <w:t>B</w:t>
      </w:r>
      <w:r w:rsidRPr="00B65355">
        <w:rPr>
          <w:lang w:val="en-US"/>
        </w:rPr>
        <w:t>”</w:t>
      </w:r>
      <w:r>
        <w:rPr>
          <w:lang w:val="en-US"/>
        </w:rPr>
        <w:t xml:space="preserve"> </w:t>
      </w:r>
      <w:r w:rsidRPr="00B65355">
        <w:rPr>
          <w:lang w:val="en-US"/>
        </w:rPr>
        <w:t>from the periodic table</w:t>
      </w:r>
      <w:r>
        <w:rPr>
          <w:lang w:val="en-US"/>
        </w:rPr>
        <w:t>.</w:t>
      </w:r>
      <w:r w:rsidRPr="00B65355">
        <w:rPr>
          <w:lang w:val="en-US"/>
        </w:rPr>
        <w:t xml:space="preserve"> </w:t>
      </w:r>
      <w:r>
        <w:rPr>
          <w:lang w:val="en-US"/>
        </w:rPr>
        <w:t>T</w:t>
      </w:r>
      <w:r w:rsidRPr="00B65355">
        <w:rPr>
          <w:lang w:val="en-US"/>
        </w:rPr>
        <w:t>he elements “</w:t>
      </w:r>
      <w:r w:rsidRPr="00B65355">
        <w:rPr>
          <w:i/>
          <w:iCs/>
          <w:lang w:val="en-US"/>
        </w:rPr>
        <w:t>A</w:t>
      </w:r>
      <w:r w:rsidRPr="00B65355">
        <w:rPr>
          <w:lang w:val="en-US"/>
        </w:rPr>
        <w:t>”, usually rare earth, alkali metals, alkali earth metals or the beginning of transition metals</w:t>
      </w:r>
      <w:r>
        <w:rPr>
          <w:lang w:val="en-US"/>
        </w:rPr>
        <w:t xml:space="preserve"> </w:t>
      </w:r>
      <w:r w:rsidRPr="00B65355">
        <w:rPr>
          <w:lang w:val="en-US"/>
        </w:rPr>
        <w:t>have a strong affinity to hydrogen</w:t>
      </w:r>
      <w:r>
        <w:rPr>
          <w:lang w:val="en-US"/>
        </w:rPr>
        <w:t xml:space="preserve"> whereas the </w:t>
      </w:r>
      <w:proofErr w:type="spellStart"/>
      <w:r w:rsidRPr="00B65355">
        <w:rPr>
          <w:lang w:val="en-US"/>
        </w:rPr>
        <w:t>The</w:t>
      </w:r>
      <w:proofErr w:type="spellEnd"/>
      <w:r w:rsidRPr="00B65355">
        <w:rPr>
          <w:lang w:val="en-US"/>
        </w:rPr>
        <w:t xml:space="preserve"> elements “</w:t>
      </w:r>
      <w:r w:rsidRPr="00B65355">
        <w:rPr>
          <w:i/>
          <w:iCs/>
          <w:lang w:val="en-US"/>
        </w:rPr>
        <w:t>B</w:t>
      </w:r>
      <w:r w:rsidRPr="00B65355">
        <w:rPr>
          <w:lang w:val="en-US"/>
        </w:rPr>
        <w:t xml:space="preserve">”, usually the right side of transition metals, have a lower affinity with hydrogen, and their hydrides form only under high pressure. So, the combination of these two types of elements results in a large variety of intermetallic compounds with different properties related to their crystal structures. </w:t>
      </w:r>
      <w:r w:rsidR="00AA0B3A">
        <w:rPr>
          <w:lang w:val="en-US"/>
        </w:rPr>
        <w:t>Among these systems, t</w:t>
      </w:r>
      <w:r w:rsidR="00AA0B3A" w:rsidRPr="00AA0B3A">
        <w:rPr>
          <w:lang w:val="en-US"/>
        </w:rPr>
        <w:t xml:space="preserve">he ternary </w:t>
      </w:r>
      <w:r w:rsidR="00AA0B3A" w:rsidRPr="00AA0B3A">
        <w:rPr>
          <w:i/>
          <w:lang w:val="en-US"/>
        </w:rPr>
        <w:t>A</w:t>
      </w:r>
      <w:r w:rsidR="00AA0B3A" w:rsidRPr="00AA0B3A">
        <w:rPr>
          <w:lang w:val="en-US"/>
        </w:rPr>
        <w:t>Mg</w:t>
      </w:r>
      <w:r w:rsidR="00AA0B3A" w:rsidRPr="00AA0B3A">
        <w:rPr>
          <w:i/>
          <w:lang w:val="en-US"/>
        </w:rPr>
        <w:t>B</w:t>
      </w:r>
      <w:r w:rsidR="00AA0B3A" w:rsidRPr="00AA0B3A">
        <w:rPr>
          <w:vertAlign w:val="subscript"/>
          <w:lang w:val="en-US"/>
        </w:rPr>
        <w:t>4</w:t>
      </w:r>
      <w:r w:rsidR="00AA0B3A" w:rsidRPr="00AA0B3A">
        <w:rPr>
          <w:lang w:val="en-US"/>
        </w:rPr>
        <w:t xml:space="preserve"> compounds (</w:t>
      </w:r>
      <w:r w:rsidR="00AA0B3A" w:rsidRPr="00AA0B3A">
        <w:rPr>
          <w:i/>
          <w:lang w:val="en-US"/>
        </w:rPr>
        <w:t>A</w:t>
      </w:r>
      <w:r w:rsidR="00AA0B3A" w:rsidRPr="00AA0B3A">
        <w:rPr>
          <w:lang w:val="en-US"/>
        </w:rPr>
        <w:t xml:space="preserve">= Rare earth, </w:t>
      </w:r>
      <w:r w:rsidR="00AA0B3A" w:rsidRPr="00AA0B3A">
        <w:rPr>
          <w:i/>
          <w:lang w:val="en-US"/>
        </w:rPr>
        <w:t>B</w:t>
      </w:r>
      <w:r w:rsidR="00AA0B3A" w:rsidRPr="00AA0B3A">
        <w:rPr>
          <w:lang w:val="en-US"/>
        </w:rPr>
        <w:t>= Ni, Co) have been studied for their hydrogen and electrochemical properties [</w:t>
      </w:r>
      <w:r w:rsidR="0051516C">
        <w:rPr>
          <w:lang w:val="en-US"/>
        </w:rPr>
        <w:t>3, 4</w:t>
      </w:r>
      <w:r w:rsidR="00AA0B3A" w:rsidRPr="00AA0B3A">
        <w:rPr>
          <w:lang w:val="en-US"/>
        </w:rPr>
        <w:t xml:space="preserve">]. The </w:t>
      </w:r>
      <w:r w:rsidR="00AA0B3A" w:rsidRPr="00AA0B3A">
        <w:rPr>
          <w:i/>
          <w:lang w:val="en-US"/>
        </w:rPr>
        <w:t>A</w:t>
      </w:r>
      <w:r w:rsidR="00AA0B3A" w:rsidRPr="00AA0B3A">
        <w:rPr>
          <w:lang w:val="en-US"/>
        </w:rPr>
        <w:t>Mg</w:t>
      </w:r>
      <w:r w:rsidR="00AA0B3A" w:rsidRPr="00AA0B3A">
        <w:rPr>
          <w:i/>
          <w:lang w:val="en-US"/>
        </w:rPr>
        <w:t>B</w:t>
      </w:r>
      <w:r w:rsidR="00AA0B3A" w:rsidRPr="00AA0B3A">
        <w:rPr>
          <w:vertAlign w:val="subscript"/>
          <w:lang w:val="en-US"/>
        </w:rPr>
        <w:t>4</w:t>
      </w:r>
      <w:r w:rsidR="00AA0B3A">
        <w:rPr>
          <w:i/>
          <w:lang w:val="en-US"/>
        </w:rPr>
        <w:t xml:space="preserve"> </w:t>
      </w:r>
      <w:r w:rsidR="00AA0B3A" w:rsidRPr="00AA0B3A">
        <w:rPr>
          <w:lang w:val="en-US"/>
        </w:rPr>
        <w:t xml:space="preserve"> alloys crystallizes in a SnMgCu</w:t>
      </w:r>
      <w:r w:rsidR="00AA0B3A" w:rsidRPr="00AA0B3A">
        <w:rPr>
          <w:vertAlign w:val="subscript"/>
          <w:lang w:val="en-US"/>
        </w:rPr>
        <w:t>4</w:t>
      </w:r>
      <w:r w:rsidR="00AA0B3A" w:rsidRPr="00AA0B3A">
        <w:rPr>
          <w:lang w:val="en-US"/>
        </w:rPr>
        <w:t>-type cubic structure (F-43</w:t>
      </w:r>
      <w:r w:rsidR="00AA0B3A" w:rsidRPr="00AA0B3A">
        <w:rPr>
          <w:i/>
          <w:lang w:val="en-US"/>
        </w:rPr>
        <w:t>M</w:t>
      </w:r>
      <w:r w:rsidR="00AA0B3A" w:rsidRPr="00AA0B3A">
        <w:rPr>
          <w:lang w:val="en-US"/>
        </w:rPr>
        <w:t xml:space="preserve"> space group) with the ordering of </w:t>
      </w:r>
      <w:r w:rsidR="00AA0B3A" w:rsidRPr="00AA0B3A">
        <w:rPr>
          <w:i/>
          <w:lang w:val="en-US"/>
        </w:rPr>
        <w:t>A</w:t>
      </w:r>
      <w:r w:rsidR="00AA0B3A" w:rsidRPr="00AA0B3A">
        <w:rPr>
          <w:lang w:val="en-US"/>
        </w:rPr>
        <w:t xml:space="preserve"> and Mg in two different Wyckoff sites [</w:t>
      </w:r>
      <w:r w:rsidR="0051516C">
        <w:rPr>
          <w:lang w:val="en-US"/>
        </w:rPr>
        <w:t>5</w:t>
      </w:r>
      <w:r w:rsidR="00AA0B3A" w:rsidRPr="00AA0B3A">
        <w:rPr>
          <w:lang w:val="en-US"/>
        </w:rPr>
        <w:t>]</w:t>
      </w:r>
      <w:r w:rsidR="00AA0B3A">
        <w:rPr>
          <w:lang w:val="en-US"/>
        </w:rPr>
        <w:t xml:space="preserve"> </w:t>
      </w:r>
      <w:r w:rsidR="00AA0B3A" w:rsidRPr="00AA0B3A">
        <w:rPr>
          <w:lang w:val="en-US"/>
        </w:rPr>
        <w:t xml:space="preserve">They can absorb a large amount of hydrogen, which modifies their structural properties. The Co for Ni substitution in such alloys allows to lower the plateau pressures in the pressure composition isotherm (PCI) and increases the </w:t>
      </w:r>
      <w:proofErr w:type="gramStart"/>
      <w:r w:rsidR="00AA0B3A" w:rsidRPr="00AA0B3A">
        <w:rPr>
          <w:lang w:val="en-US"/>
        </w:rPr>
        <w:t>H(</w:t>
      </w:r>
      <w:proofErr w:type="gramEnd"/>
      <w:r w:rsidR="00AA0B3A" w:rsidRPr="00AA0B3A">
        <w:rPr>
          <w:lang w:val="en-US"/>
        </w:rPr>
        <w:t xml:space="preserve">D) capacity from </w:t>
      </w:r>
      <w:r w:rsidR="00AA0B3A">
        <w:rPr>
          <w:lang w:val="en-US"/>
        </w:rPr>
        <w:t xml:space="preserve">about </w:t>
      </w:r>
      <w:r w:rsidR="00AA0B3A" w:rsidRPr="00AA0B3A">
        <w:rPr>
          <w:lang w:val="en-US"/>
        </w:rPr>
        <w:t>3.8 to  H/</w:t>
      </w:r>
      <w:proofErr w:type="spellStart"/>
      <w:r w:rsidR="00AA0B3A" w:rsidRPr="00AA0B3A">
        <w:rPr>
          <w:lang w:val="en-US"/>
        </w:rPr>
        <w:t>f.u</w:t>
      </w:r>
      <w:proofErr w:type="spellEnd"/>
      <w:r w:rsidR="00AA0B3A" w:rsidRPr="00AA0B3A">
        <w:rPr>
          <w:lang w:val="en-US"/>
        </w:rPr>
        <w:t>. [</w:t>
      </w:r>
      <w:r w:rsidR="0051516C">
        <w:rPr>
          <w:lang w:val="en-US"/>
        </w:rPr>
        <w:t>6-8</w:t>
      </w:r>
      <w:r w:rsidR="00AA0B3A" w:rsidRPr="00AA0B3A">
        <w:rPr>
          <w:lang w:val="en-US"/>
        </w:rPr>
        <w:t>].</w:t>
      </w:r>
      <w:r w:rsidR="00AA0B3A">
        <w:rPr>
          <w:lang w:val="en-US"/>
        </w:rPr>
        <w:t xml:space="preserve"> Their structural properties </w:t>
      </w:r>
      <w:proofErr w:type="gramStart"/>
      <w:r w:rsidR="00AA0B3A">
        <w:rPr>
          <w:lang w:val="en-US"/>
        </w:rPr>
        <w:t>have been investigated</w:t>
      </w:r>
      <w:proofErr w:type="gramEnd"/>
      <w:r w:rsidR="00AA0B3A">
        <w:rPr>
          <w:lang w:val="en-US"/>
        </w:rPr>
        <w:t xml:space="preserve"> by combining X-ray and neutron diffraction, in order to refine not only the metal atom positions but also the hydrogen (deuterium) position and occupation number</w:t>
      </w:r>
      <w:r w:rsidR="00847C10">
        <w:rPr>
          <w:lang w:val="en-US"/>
        </w:rPr>
        <w:t xml:space="preserve"> [9</w:t>
      </w:r>
      <w:r w:rsidR="004B723C">
        <w:rPr>
          <w:lang w:val="en-US"/>
        </w:rPr>
        <w:t>]</w:t>
      </w:r>
      <w:r w:rsidR="00AA0B3A">
        <w:rPr>
          <w:lang w:val="en-US"/>
        </w:rPr>
        <w:t>. The structure of the hydrides or deuterides is sensitive to the nature of the rare earth (</w:t>
      </w:r>
      <w:r w:rsidR="00AA0B3A" w:rsidRPr="00AA0B3A">
        <w:rPr>
          <w:i/>
          <w:lang w:val="en-US"/>
        </w:rPr>
        <w:t>A</w:t>
      </w:r>
      <w:r w:rsidR="00AA0B3A">
        <w:rPr>
          <w:lang w:val="en-US"/>
        </w:rPr>
        <w:t xml:space="preserve"> =Y, </w:t>
      </w:r>
      <w:proofErr w:type="spellStart"/>
      <w:proofErr w:type="gramStart"/>
      <w:r w:rsidR="00AA0B3A">
        <w:rPr>
          <w:lang w:val="en-US"/>
        </w:rPr>
        <w:t>Nd</w:t>
      </w:r>
      <w:proofErr w:type="spellEnd"/>
      <w:r w:rsidR="00AA0B3A">
        <w:rPr>
          <w:lang w:val="en-US"/>
        </w:rPr>
        <w:t xml:space="preserve"> ,</w:t>
      </w:r>
      <w:proofErr w:type="gramEnd"/>
      <w:r w:rsidR="00AA0B3A">
        <w:rPr>
          <w:lang w:val="en-US"/>
        </w:rPr>
        <w:t xml:space="preserve"> </w:t>
      </w:r>
      <w:proofErr w:type="spellStart"/>
      <w:r w:rsidR="00AA0B3A">
        <w:rPr>
          <w:lang w:val="en-US"/>
        </w:rPr>
        <w:t>Pr</w:t>
      </w:r>
      <w:proofErr w:type="spellEnd"/>
      <w:r w:rsidR="00AA0B3A">
        <w:rPr>
          <w:lang w:val="en-US"/>
        </w:rPr>
        <w:t>, Tb)</w:t>
      </w:r>
      <w:r w:rsidR="00AB438C">
        <w:rPr>
          <w:lang w:val="en-US"/>
        </w:rPr>
        <w:t>,</w:t>
      </w:r>
      <w:r w:rsidR="00AA0B3A">
        <w:rPr>
          <w:lang w:val="en-US"/>
        </w:rPr>
        <w:t xml:space="preserve"> the transition metal particularly the Co/Ni ratio</w:t>
      </w:r>
      <w:r w:rsidR="00AB438C">
        <w:rPr>
          <w:lang w:val="en-US"/>
        </w:rPr>
        <w:t xml:space="preserve"> and the quantity of inserted hydrogen</w:t>
      </w:r>
      <w:r w:rsidR="00AA0B3A">
        <w:rPr>
          <w:lang w:val="en-US"/>
        </w:rPr>
        <w:t>.</w:t>
      </w:r>
      <w:r w:rsidR="00AB438C">
        <w:rPr>
          <w:lang w:val="en-US"/>
        </w:rPr>
        <w:t xml:space="preserve"> A review of the different structural </w:t>
      </w:r>
      <w:r w:rsidR="0051516C">
        <w:rPr>
          <w:lang w:val="en-US"/>
        </w:rPr>
        <w:t>properties</w:t>
      </w:r>
      <w:r w:rsidR="00AB438C">
        <w:rPr>
          <w:lang w:val="en-US"/>
        </w:rPr>
        <w:t xml:space="preserve"> </w:t>
      </w:r>
      <w:proofErr w:type="gramStart"/>
      <w:r w:rsidR="00AB438C">
        <w:rPr>
          <w:lang w:val="en-US"/>
        </w:rPr>
        <w:t>will be reported</w:t>
      </w:r>
      <w:proofErr w:type="gramEnd"/>
      <w:r w:rsidR="00AB438C">
        <w:rPr>
          <w:lang w:val="en-US"/>
        </w:rPr>
        <w:t>.</w:t>
      </w:r>
      <w:r w:rsidR="00AA0B3A">
        <w:rPr>
          <w:lang w:val="en-US"/>
        </w:rPr>
        <w:t xml:space="preserve"> </w:t>
      </w:r>
      <w:r w:rsidR="00AB438C">
        <w:rPr>
          <w:lang w:val="en-US"/>
        </w:rPr>
        <w:t>In addition, these compounds can be of interest as catalyst for hydrogenation of CO or CO</w:t>
      </w:r>
      <w:r w:rsidR="00AB438C" w:rsidRPr="00AB438C">
        <w:rPr>
          <w:vertAlign w:val="subscript"/>
          <w:lang w:val="en-US"/>
        </w:rPr>
        <w:t>2</w:t>
      </w:r>
      <w:r w:rsidR="00AB438C">
        <w:rPr>
          <w:lang w:val="en-US"/>
        </w:rPr>
        <w:t xml:space="preserve"> to produce selectively hydrocarbons.</w:t>
      </w:r>
    </w:p>
    <w:p w:rsidR="0051516C" w:rsidRPr="0051516C" w:rsidRDefault="0051516C" w:rsidP="0051516C">
      <w:pPr>
        <w:pStyle w:val="ISTE-paragraph"/>
        <w:ind w:firstLine="0"/>
        <w:rPr>
          <w:sz w:val="18"/>
          <w:lang w:val="en-US"/>
        </w:rPr>
      </w:pPr>
      <w:r>
        <w:rPr>
          <w:lang w:val="en-US"/>
        </w:rPr>
        <w:t xml:space="preserve">      </w:t>
      </w:r>
      <w:r w:rsidRPr="0051516C">
        <w:rPr>
          <w:lang w:val="en-US"/>
        </w:rPr>
        <w:t>[</w:t>
      </w:r>
      <w:r w:rsidRPr="0051516C">
        <w:rPr>
          <w:sz w:val="18"/>
          <w:lang w:val="en-US"/>
        </w:rPr>
        <w:t xml:space="preserve">1] V. Paul-Boncour, F. Cuevas, J.-M. </w:t>
      </w:r>
      <w:proofErr w:type="spellStart"/>
      <w:r w:rsidRPr="0051516C">
        <w:rPr>
          <w:sz w:val="18"/>
          <w:lang w:val="en-US"/>
        </w:rPr>
        <w:t>Joubert</w:t>
      </w:r>
      <w:proofErr w:type="spellEnd"/>
      <w:r w:rsidRPr="0051516C">
        <w:rPr>
          <w:sz w:val="18"/>
          <w:lang w:val="en-US"/>
        </w:rPr>
        <w:t xml:space="preserve">, M. </w:t>
      </w:r>
      <w:proofErr w:type="spellStart"/>
      <w:r w:rsidRPr="0051516C">
        <w:rPr>
          <w:sz w:val="18"/>
          <w:lang w:val="en-US"/>
        </w:rPr>
        <w:t>Latroche</w:t>
      </w:r>
      <w:proofErr w:type="spellEnd"/>
      <w:r w:rsidRPr="0051516C">
        <w:rPr>
          <w:sz w:val="18"/>
          <w:lang w:val="en-US"/>
        </w:rPr>
        <w:t>,  et al., Hydrogen Storage Materials</w:t>
      </w:r>
      <w:r>
        <w:rPr>
          <w:sz w:val="18"/>
          <w:lang w:val="en-US"/>
        </w:rPr>
        <w:t xml:space="preserve">, </w:t>
      </w:r>
      <w:r w:rsidRPr="0051516C">
        <w:rPr>
          <w:sz w:val="18"/>
          <w:lang w:val="en-US"/>
        </w:rPr>
        <w:t xml:space="preserve">in Advanced Material and technology, </w:t>
      </w:r>
      <w:proofErr w:type="spellStart"/>
      <w:r w:rsidRPr="0051516C">
        <w:rPr>
          <w:sz w:val="18"/>
          <w:lang w:val="en-US"/>
        </w:rPr>
        <w:t>Burzo</w:t>
      </w:r>
      <w:proofErr w:type="spellEnd"/>
      <w:r w:rsidRPr="0051516C">
        <w:rPr>
          <w:sz w:val="18"/>
          <w:lang w:val="en-US"/>
        </w:rPr>
        <w:t xml:space="preserve">, E ed. </w:t>
      </w:r>
      <w:proofErr w:type="spellStart"/>
      <w:r w:rsidRPr="0051516C">
        <w:rPr>
          <w:sz w:val="18"/>
          <w:lang w:val="en-US"/>
        </w:rPr>
        <w:t>Landolt</w:t>
      </w:r>
      <w:proofErr w:type="spellEnd"/>
      <w:r w:rsidRPr="0051516C">
        <w:rPr>
          <w:sz w:val="18"/>
          <w:lang w:val="en-US"/>
        </w:rPr>
        <w:t>-Bornstein, Springer-</w:t>
      </w:r>
      <w:proofErr w:type="spellStart"/>
      <w:r w:rsidRPr="0051516C">
        <w:rPr>
          <w:sz w:val="18"/>
          <w:lang w:val="en-US"/>
        </w:rPr>
        <w:t>Verlag</w:t>
      </w:r>
      <w:proofErr w:type="spellEnd"/>
      <w:r w:rsidRPr="0051516C">
        <w:rPr>
          <w:sz w:val="18"/>
          <w:lang w:val="en-US"/>
        </w:rPr>
        <w:t>, Amsterdam, (2018).</w:t>
      </w:r>
    </w:p>
    <w:p w:rsidR="0051516C" w:rsidRPr="0051516C" w:rsidRDefault="0051516C" w:rsidP="00396BB0">
      <w:pPr>
        <w:pStyle w:val="ISTE-paragraph"/>
        <w:ind w:firstLine="0"/>
        <w:rPr>
          <w:sz w:val="18"/>
        </w:rPr>
      </w:pPr>
      <w:r>
        <w:rPr>
          <w:sz w:val="18"/>
        </w:rPr>
        <w:t xml:space="preserve">      </w:t>
      </w:r>
      <w:r w:rsidRPr="0051516C">
        <w:rPr>
          <w:sz w:val="18"/>
        </w:rPr>
        <w:t>[</w:t>
      </w:r>
      <w:r>
        <w:rPr>
          <w:sz w:val="18"/>
        </w:rPr>
        <w:t>2</w:t>
      </w:r>
      <w:r w:rsidRPr="0051516C">
        <w:rPr>
          <w:sz w:val="18"/>
        </w:rPr>
        <w:t xml:space="preserve">] </w:t>
      </w:r>
      <w:r>
        <w:rPr>
          <w:sz w:val="18"/>
        </w:rPr>
        <w:t xml:space="preserve">    </w:t>
      </w:r>
      <w:r w:rsidRPr="0051516C">
        <w:rPr>
          <w:sz w:val="18"/>
        </w:rPr>
        <w:t>J.-M. Joubert, V. Paul-Boncour, F. Cuevas, J. Zhang</w:t>
      </w:r>
      <w:proofErr w:type="gramStart"/>
      <w:r w:rsidRPr="0051516C">
        <w:rPr>
          <w:sz w:val="18"/>
        </w:rPr>
        <w:t>,  M</w:t>
      </w:r>
      <w:proofErr w:type="gramEnd"/>
      <w:r w:rsidRPr="0051516C">
        <w:rPr>
          <w:sz w:val="18"/>
        </w:rPr>
        <w:t xml:space="preserve">. </w:t>
      </w:r>
      <w:proofErr w:type="spellStart"/>
      <w:r w:rsidRPr="0051516C">
        <w:rPr>
          <w:sz w:val="18"/>
        </w:rPr>
        <w:t>Latroche</w:t>
      </w:r>
      <w:proofErr w:type="spellEnd"/>
      <w:r w:rsidRPr="0051516C">
        <w:rPr>
          <w:sz w:val="18"/>
        </w:rPr>
        <w:t xml:space="preserve">, J. </w:t>
      </w:r>
      <w:proofErr w:type="spellStart"/>
      <w:r w:rsidRPr="0051516C">
        <w:rPr>
          <w:sz w:val="18"/>
        </w:rPr>
        <w:t>Alloys</w:t>
      </w:r>
      <w:proofErr w:type="spellEnd"/>
      <w:r w:rsidRPr="0051516C">
        <w:rPr>
          <w:sz w:val="18"/>
        </w:rPr>
        <w:t xml:space="preserve"> </w:t>
      </w:r>
      <w:proofErr w:type="spellStart"/>
      <w:r w:rsidRPr="0051516C">
        <w:rPr>
          <w:sz w:val="18"/>
        </w:rPr>
        <w:t>Compds</w:t>
      </w:r>
      <w:proofErr w:type="spellEnd"/>
      <w:r w:rsidRPr="0051516C">
        <w:rPr>
          <w:sz w:val="18"/>
        </w:rPr>
        <w:t>,  862 (2021) 158163.</w:t>
      </w:r>
    </w:p>
    <w:p w:rsidR="00AB438C" w:rsidRPr="00AB438C" w:rsidRDefault="0051516C" w:rsidP="0051516C">
      <w:pPr>
        <w:pStyle w:val="ISTE-paragraph"/>
        <w:spacing w:line="240" w:lineRule="auto"/>
        <w:ind w:firstLine="0"/>
        <w:rPr>
          <w:sz w:val="18"/>
        </w:rPr>
      </w:pPr>
      <w:r>
        <w:rPr>
          <w:sz w:val="18"/>
        </w:rPr>
        <w:t xml:space="preserve">      </w:t>
      </w:r>
      <w:r w:rsidR="00AB438C" w:rsidRPr="00AB438C">
        <w:rPr>
          <w:sz w:val="18"/>
        </w:rPr>
        <w:t>[</w:t>
      </w:r>
      <w:r>
        <w:rPr>
          <w:sz w:val="18"/>
        </w:rPr>
        <w:t>3</w:t>
      </w:r>
      <w:r w:rsidR="00AB438C" w:rsidRPr="00AB438C">
        <w:rPr>
          <w:sz w:val="18"/>
        </w:rPr>
        <w:t>]</w:t>
      </w:r>
      <w:r w:rsidR="00AB438C" w:rsidRPr="00AB438C">
        <w:rPr>
          <w:sz w:val="18"/>
        </w:rPr>
        <w:tab/>
        <w:t>Z. M. Wang, H. Y. Zhou, G. Cheng et al.</w:t>
      </w:r>
      <w:proofErr w:type="gramStart"/>
      <w:r w:rsidR="00AB438C" w:rsidRPr="00AB438C">
        <w:rPr>
          <w:sz w:val="18"/>
        </w:rPr>
        <w:t>,  J</w:t>
      </w:r>
      <w:proofErr w:type="gramEnd"/>
      <w:r w:rsidR="00AB438C" w:rsidRPr="00AB438C">
        <w:rPr>
          <w:sz w:val="18"/>
        </w:rPr>
        <w:t xml:space="preserve">. </w:t>
      </w:r>
      <w:proofErr w:type="spellStart"/>
      <w:r w:rsidR="00AB438C" w:rsidRPr="00AB438C">
        <w:rPr>
          <w:sz w:val="18"/>
        </w:rPr>
        <w:t>Alloys</w:t>
      </w:r>
      <w:proofErr w:type="spellEnd"/>
      <w:r w:rsidR="00AB438C" w:rsidRPr="00AB438C">
        <w:rPr>
          <w:sz w:val="18"/>
        </w:rPr>
        <w:t xml:space="preserve"> </w:t>
      </w:r>
      <w:proofErr w:type="spellStart"/>
      <w:r w:rsidR="00AB438C" w:rsidRPr="00AB438C">
        <w:rPr>
          <w:sz w:val="18"/>
        </w:rPr>
        <w:t>Compds</w:t>
      </w:r>
      <w:proofErr w:type="spellEnd"/>
      <w:r w:rsidR="00AB438C" w:rsidRPr="00AB438C">
        <w:rPr>
          <w:sz w:val="18"/>
        </w:rPr>
        <w:t xml:space="preserve">  384  (2004) 279-282.</w:t>
      </w:r>
    </w:p>
    <w:p w:rsidR="00AB438C" w:rsidRPr="00AB438C" w:rsidRDefault="00AB438C" w:rsidP="00AB438C">
      <w:pPr>
        <w:pStyle w:val="ISTE-paragraph"/>
        <w:spacing w:line="240" w:lineRule="auto"/>
        <w:rPr>
          <w:sz w:val="18"/>
        </w:rPr>
      </w:pPr>
      <w:r w:rsidRPr="00AB438C">
        <w:rPr>
          <w:sz w:val="18"/>
        </w:rPr>
        <w:t>[</w:t>
      </w:r>
      <w:r w:rsidR="0051516C">
        <w:rPr>
          <w:sz w:val="18"/>
        </w:rPr>
        <w:t>4</w:t>
      </w:r>
      <w:r w:rsidRPr="00AB438C">
        <w:rPr>
          <w:sz w:val="18"/>
        </w:rPr>
        <w:t>]</w:t>
      </w:r>
      <w:r w:rsidRPr="00AB438C">
        <w:rPr>
          <w:sz w:val="18"/>
        </w:rPr>
        <w:tab/>
        <w:t xml:space="preserve">J.-L. Bobet, P. </w:t>
      </w:r>
      <w:proofErr w:type="spellStart"/>
      <w:r w:rsidRPr="00AB438C">
        <w:rPr>
          <w:sz w:val="18"/>
        </w:rPr>
        <w:t>Lesportes</w:t>
      </w:r>
      <w:proofErr w:type="spellEnd"/>
      <w:r w:rsidRPr="00AB438C">
        <w:rPr>
          <w:sz w:val="18"/>
        </w:rPr>
        <w:t xml:space="preserve">, J.-G. </w:t>
      </w:r>
      <w:proofErr w:type="spellStart"/>
      <w:r w:rsidRPr="00AB438C">
        <w:rPr>
          <w:sz w:val="18"/>
        </w:rPr>
        <w:t>Roquefere</w:t>
      </w:r>
      <w:proofErr w:type="spellEnd"/>
      <w:r w:rsidRPr="00AB438C">
        <w:rPr>
          <w:sz w:val="18"/>
        </w:rPr>
        <w:t xml:space="preserve"> et al.</w:t>
      </w:r>
      <w:proofErr w:type="gramStart"/>
      <w:r w:rsidRPr="00AB438C">
        <w:rPr>
          <w:sz w:val="18"/>
        </w:rPr>
        <w:t>,  Int</w:t>
      </w:r>
      <w:proofErr w:type="gramEnd"/>
      <w:r w:rsidRPr="00AB438C">
        <w:rPr>
          <w:sz w:val="18"/>
        </w:rPr>
        <w:t xml:space="preserve">. J. </w:t>
      </w:r>
      <w:proofErr w:type="spellStart"/>
      <w:r w:rsidRPr="00AB438C">
        <w:rPr>
          <w:sz w:val="18"/>
        </w:rPr>
        <w:t>Hydr</w:t>
      </w:r>
      <w:proofErr w:type="spellEnd"/>
      <w:r w:rsidRPr="00AB438C">
        <w:rPr>
          <w:sz w:val="18"/>
        </w:rPr>
        <w:t xml:space="preserve">. </w:t>
      </w:r>
      <w:proofErr w:type="spellStart"/>
      <w:r w:rsidRPr="00AB438C">
        <w:rPr>
          <w:sz w:val="18"/>
        </w:rPr>
        <w:t>Energ</w:t>
      </w:r>
      <w:proofErr w:type="spellEnd"/>
      <w:r w:rsidRPr="00AB438C">
        <w:rPr>
          <w:sz w:val="18"/>
        </w:rPr>
        <w:t xml:space="preserve">.  </w:t>
      </w:r>
      <w:proofErr w:type="gramStart"/>
      <w:r w:rsidRPr="00AB438C">
        <w:rPr>
          <w:sz w:val="18"/>
        </w:rPr>
        <w:t>32  (</w:t>
      </w:r>
      <w:proofErr w:type="gramEnd"/>
      <w:r w:rsidRPr="00AB438C">
        <w:rPr>
          <w:sz w:val="18"/>
        </w:rPr>
        <w:t>2007) 2422-2428.</w:t>
      </w:r>
    </w:p>
    <w:p w:rsidR="00AB438C" w:rsidRPr="00AB438C" w:rsidRDefault="00AB438C" w:rsidP="00AB438C">
      <w:pPr>
        <w:pStyle w:val="ISTE-paragraph"/>
        <w:spacing w:line="240" w:lineRule="auto"/>
        <w:rPr>
          <w:sz w:val="18"/>
        </w:rPr>
      </w:pPr>
      <w:r w:rsidRPr="00AB438C">
        <w:rPr>
          <w:sz w:val="18"/>
        </w:rPr>
        <w:t>[</w:t>
      </w:r>
      <w:r w:rsidR="0051516C">
        <w:rPr>
          <w:sz w:val="18"/>
        </w:rPr>
        <w:t>5</w:t>
      </w:r>
      <w:r w:rsidRPr="00AB438C">
        <w:rPr>
          <w:sz w:val="18"/>
        </w:rPr>
        <w:t>]</w:t>
      </w:r>
      <w:r w:rsidRPr="00AB438C">
        <w:rPr>
          <w:sz w:val="18"/>
        </w:rPr>
        <w:tab/>
        <w:t xml:space="preserve">K. </w:t>
      </w:r>
      <w:proofErr w:type="spellStart"/>
      <w:r w:rsidRPr="00AB438C">
        <w:rPr>
          <w:sz w:val="18"/>
        </w:rPr>
        <w:t>Kadir</w:t>
      </w:r>
      <w:proofErr w:type="spellEnd"/>
      <w:r w:rsidRPr="00AB438C">
        <w:rPr>
          <w:sz w:val="18"/>
        </w:rPr>
        <w:t xml:space="preserve">, D. </w:t>
      </w:r>
      <w:proofErr w:type="spellStart"/>
      <w:r w:rsidRPr="00AB438C">
        <w:rPr>
          <w:sz w:val="18"/>
        </w:rPr>
        <w:t>Noreus</w:t>
      </w:r>
      <w:proofErr w:type="spellEnd"/>
      <w:proofErr w:type="gramStart"/>
      <w:r w:rsidRPr="00AB438C">
        <w:rPr>
          <w:sz w:val="18"/>
        </w:rPr>
        <w:t>,  I</w:t>
      </w:r>
      <w:proofErr w:type="gramEnd"/>
      <w:r w:rsidRPr="00AB438C">
        <w:rPr>
          <w:sz w:val="18"/>
        </w:rPr>
        <w:t xml:space="preserve">. </w:t>
      </w:r>
      <w:proofErr w:type="spellStart"/>
      <w:r w:rsidRPr="00AB438C">
        <w:rPr>
          <w:sz w:val="18"/>
        </w:rPr>
        <w:t>Yamashita</w:t>
      </w:r>
      <w:proofErr w:type="spellEnd"/>
      <w:r w:rsidRPr="00AB438C">
        <w:rPr>
          <w:sz w:val="18"/>
        </w:rPr>
        <w:t xml:space="preserve">,  J. </w:t>
      </w:r>
      <w:proofErr w:type="spellStart"/>
      <w:r w:rsidRPr="00AB438C">
        <w:rPr>
          <w:sz w:val="18"/>
        </w:rPr>
        <w:t>Alloys</w:t>
      </w:r>
      <w:proofErr w:type="spellEnd"/>
      <w:r w:rsidRPr="00AB438C">
        <w:rPr>
          <w:sz w:val="18"/>
        </w:rPr>
        <w:t xml:space="preserve"> </w:t>
      </w:r>
      <w:proofErr w:type="spellStart"/>
      <w:r w:rsidRPr="00AB438C">
        <w:rPr>
          <w:sz w:val="18"/>
        </w:rPr>
        <w:t>Compds</w:t>
      </w:r>
      <w:proofErr w:type="spellEnd"/>
      <w:r w:rsidRPr="00AB438C">
        <w:rPr>
          <w:sz w:val="18"/>
        </w:rPr>
        <w:t xml:space="preserve">  345  (2002) 140-143.</w:t>
      </w:r>
    </w:p>
    <w:p w:rsidR="00AB438C" w:rsidRPr="00AB438C" w:rsidRDefault="00AB438C" w:rsidP="00AB438C">
      <w:pPr>
        <w:pStyle w:val="ISTE-paragraph"/>
        <w:spacing w:line="240" w:lineRule="auto"/>
        <w:rPr>
          <w:sz w:val="18"/>
        </w:rPr>
      </w:pPr>
      <w:r w:rsidRPr="00AB438C">
        <w:rPr>
          <w:sz w:val="18"/>
        </w:rPr>
        <w:t>[</w:t>
      </w:r>
      <w:r w:rsidR="0051516C">
        <w:rPr>
          <w:sz w:val="18"/>
        </w:rPr>
        <w:t>6</w:t>
      </w:r>
      <w:r w:rsidRPr="00AB438C">
        <w:rPr>
          <w:sz w:val="18"/>
        </w:rPr>
        <w:t>]</w:t>
      </w:r>
      <w:r w:rsidRPr="00AB438C">
        <w:rPr>
          <w:sz w:val="18"/>
        </w:rPr>
        <w:tab/>
        <w:t xml:space="preserve">V. V. </w:t>
      </w:r>
      <w:proofErr w:type="spellStart"/>
      <w:r w:rsidRPr="00AB438C">
        <w:rPr>
          <w:sz w:val="18"/>
        </w:rPr>
        <w:t>Shtender</w:t>
      </w:r>
      <w:proofErr w:type="spellEnd"/>
      <w:r w:rsidRPr="00AB438C">
        <w:rPr>
          <w:sz w:val="18"/>
        </w:rPr>
        <w:t>, R. V. Denys, V. Paul-Boncour et al.</w:t>
      </w:r>
      <w:proofErr w:type="gramStart"/>
      <w:r w:rsidRPr="00AB438C">
        <w:rPr>
          <w:sz w:val="18"/>
        </w:rPr>
        <w:t>,  J</w:t>
      </w:r>
      <w:proofErr w:type="gramEnd"/>
      <w:r w:rsidRPr="00AB438C">
        <w:rPr>
          <w:sz w:val="18"/>
        </w:rPr>
        <w:t xml:space="preserve">. </w:t>
      </w:r>
      <w:proofErr w:type="spellStart"/>
      <w:r w:rsidRPr="00AB438C">
        <w:rPr>
          <w:sz w:val="18"/>
        </w:rPr>
        <w:t>Alloys</w:t>
      </w:r>
      <w:proofErr w:type="spellEnd"/>
      <w:r w:rsidRPr="00AB438C">
        <w:rPr>
          <w:sz w:val="18"/>
        </w:rPr>
        <w:t xml:space="preserve"> </w:t>
      </w:r>
      <w:proofErr w:type="spellStart"/>
      <w:r w:rsidRPr="00AB438C">
        <w:rPr>
          <w:sz w:val="18"/>
        </w:rPr>
        <w:t>Compds</w:t>
      </w:r>
      <w:proofErr w:type="spellEnd"/>
      <w:r w:rsidRPr="00AB438C">
        <w:rPr>
          <w:sz w:val="18"/>
        </w:rPr>
        <w:t xml:space="preserve">  603  (2014) 7-13.</w:t>
      </w:r>
    </w:p>
    <w:p w:rsidR="00AB438C" w:rsidRPr="00AB438C" w:rsidRDefault="00AB438C" w:rsidP="00AB438C">
      <w:pPr>
        <w:pStyle w:val="ISTE-paragraph"/>
        <w:spacing w:line="240" w:lineRule="auto"/>
        <w:rPr>
          <w:sz w:val="18"/>
        </w:rPr>
      </w:pPr>
      <w:r w:rsidRPr="00AB438C">
        <w:rPr>
          <w:sz w:val="18"/>
        </w:rPr>
        <w:t>[</w:t>
      </w:r>
      <w:r w:rsidR="0051516C">
        <w:rPr>
          <w:sz w:val="18"/>
        </w:rPr>
        <w:t>7</w:t>
      </w:r>
      <w:r w:rsidRPr="00AB438C">
        <w:rPr>
          <w:sz w:val="18"/>
        </w:rPr>
        <w:t>]</w:t>
      </w:r>
      <w:r w:rsidRPr="00AB438C">
        <w:rPr>
          <w:sz w:val="18"/>
        </w:rPr>
        <w:tab/>
        <w:t xml:space="preserve">V. V. </w:t>
      </w:r>
      <w:proofErr w:type="spellStart"/>
      <w:r w:rsidRPr="00AB438C">
        <w:rPr>
          <w:sz w:val="18"/>
        </w:rPr>
        <w:t>Shtender</w:t>
      </w:r>
      <w:proofErr w:type="spellEnd"/>
      <w:r w:rsidRPr="00AB438C">
        <w:rPr>
          <w:sz w:val="18"/>
        </w:rPr>
        <w:t>, R. V. Denys, V. Paul-Boncour et al.</w:t>
      </w:r>
      <w:proofErr w:type="gramStart"/>
      <w:r w:rsidRPr="00AB438C">
        <w:rPr>
          <w:sz w:val="18"/>
        </w:rPr>
        <w:t>,  J</w:t>
      </w:r>
      <w:proofErr w:type="gramEnd"/>
      <w:r w:rsidRPr="00AB438C">
        <w:rPr>
          <w:sz w:val="18"/>
        </w:rPr>
        <w:t xml:space="preserve">. </w:t>
      </w:r>
      <w:proofErr w:type="spellStart"/>
      <w:r w:rsidRPr="00AB438C">
        <w:rPr>
          <w:sz w:val="18"/>
        </w:rPr>
        <w:t>Alloys</w:t>
      </w:r>
      <w:proofErr w:type="spellEnd"/>
      <w:r w:rsidRPr="00AB438C">
        <w:rPr>
          <w:sz w:val="18"/>
        </w:rPr>
        <w:t xml:space="preserve"> </w:t>
      </w:r>
      <w:proofErr w:type="spellStart"/>
      <w:r w:rsidRPr="00AB438C">
        <w:rPr>
          <w:sz w:val="18"/>
        </w:rPr>
        <w:t>Compds</w:t>
      </w:r>
      <w:proofErr w:type="spellEnd"/>
      <w:r w:rsidRPr="00AB438C">
        <w:rPr>
          <w:sz w:val="18"/>
        </w:rPr>
        <w:t xml:space="preserve">  639  (2015) 526-532.</w:t>
      </w:r>
    </w:p>
    <w:p w:rsidR="00AB438C" w:rsidRPr="00A859B6" w:rsidRDefault="00AB438C" w:rsidP="00AB438C">
      <w:pPr>
        <w:pStyle w:val="ISTE-paragraph"/>
        <w:spacing w:line="240" w:lineRule="auto"/>
        <w:rPr>
          <w:sz w:val="18"/>
          <w:lang w:val="en-US"/>
        </w:rPr>
      </w:pPr>
      <w:r w:rsidRPr="00AB438C">
        <w:rPr>
          <w:sz w:val="18"/>
        </w:rPr>
        <w:t>[</w:t>
      </w:r>
      <w:r w:rsidR="0051516C">
        <w:rPr>
          <w:sz w:val="18"/>
        </w:rPr>
        <w:t>8</w:t>
      </w:r>
      <w:r w:rsidRPr="00AB438C">
        <w:rPr>
          <w:sz w:val="18"/>
        </w:rPr>
        <w:t>]</w:t>
      </w:r>
      <w:r w:rsidRPr="00AB438C">
        <w:rPr>
          <w:sz w:val="18"/>
        </w:rPr>
        <w:tab/>
        <w:t xml:space="preserve">V. </w:t>
      </w:r>
      <w:proofErr w:type="spellStart"/>
      <w:r w:rsidRPr="00AB438C">
        <w:rPr>
          <w:sz w:val="18"/>
        </w:rPr>
        <w:t>Shtender</w:t>
      </w:r>
      <w:proofErr w:type="spellEnd"/>
      <w:r w:rsidRPr="00AB438C">
        <w:rPr>
          <w:sz w:val="18"/>
        </w:rPr>
        <w:t>, V. Paul-Boncour, R. Denys et al.</w:t>
      </w:r>
      <w:proofErr w:type="gramStart"/>
      <w:r w:rsidRPr="00AB438C">
        <w:rPr>
          <w:sz w:val="18"/>
        </w:rPr>
        <w:t>,  J</w:t>
      </w:r>
      <w:proofErr w:type="gramEnd"/>
      <w:r w:rsidRPr="00AB438C">
        <w:rPr>
          <w:sz w:val="18"/>
        </w:rPr>
        <w:t xml:space="preserve">. Phys. </w:t>
      </w:r>
      <w:proofErr w:type="spellStart"/>
      <w:r w:rsidRPr="00AB438C">
        <w:rPr>
          <w:sz w:val="18"/>
        </w:rPr>
        <w:t>Chem</w:t>
      </w:r>
      <w:proofErr w:type="spellEnd"/>
      <w:r w:rsidRPr="00AB438C">
        <w:rPr>
          <w:sz w:val="18"/>
        </w:rPr>
        <w:t xml:space="preserve">. </w:t>
      </w:r>
      <w:proofErr w:type="gramStart"/>
      <w:r w:rsidRPr="00A859B6">
        <w:rPr>
          <w:sz w:val="18"/>
          <w:lang w:val="en-US"/>
        </w:rPr>
        <w:t>C  124</w:t>
      </w:r>
      <w:proofErr w:type="gramEnd"/>
      <w:r w:rsidRPr="00A859B6">
        <w:rPr>
          <w:sz w:val="18"/>
          <w:lang w:val="en-US"/>
        </w:rPr>
        <w:t xml:space="preserve">  (2020) 196-204.</w:t>
      </w:r>
    </w:p>
    <w:p w:rsidR="00AB438C" w:rsidRPr="00847C10" w:rsidRDefault="00AB438C" w:rsidP="00AB438C">
      <w:pPr>
        <w:pStyle w:val="ISTE-paragraph"/>
        <w:spacing w:line="240" w:lineRule="auto"/>
        <w:rPr>
          <w:sz w:val="18"/>
          <w:lang w:val="en-US"/>
        </w:rPr>
      </w:pPr>
      <w:r w:rsidRPr="00847C10">
        <w:rPr>
          <w:sz w:val="18"/>
          <w:lang w:val="en-US"/>
        </w:rPr>
        <w:t>[</w:t>
      </w:r>
      <w:r w:rsidR="0051516C" w:rsidRPr="00847C10">
        <w:rPr>
          <w:sz w:val="18"/>
          <w:lang w:val="en-US"/>
        </w:rPr>
        <w:t>9</w:t>
      </w:r>
      <w:r w:rsidRPr="00847C10">
        <w:rPr>
          <w:sz w:val="18"/>
          <w:lang w:val="en-US"/>
        </w:rPr>
        <w:t>]</w:t>
      </w:r>
      <w:r w:rsidRPr="00847C10">
        <w:rPr>
          <w:sz w:val="18"/>
          <w:lang w:val="en-US"/>
        </w:rPr>
        <w:tab/>
      </w:r>
      <w:r w:rsidR="00847C10" w:rsidRPr="00847C10">
        <w:rPr>
          <w:sz w:val="18"/>
          <w:lang w:val="en-US"/>
        </w:rPr>
        <w:t xml:space="preserve">J. N. </w:t>
      </w:r>
      <w:proofErr w:type="spellStart"/>
      <w:r w:rsidR="00847C10" w:rsidRPr="00847C10">
        <w:rPr>
          <w:sz w:val="18"/>
          <w:lang w:val="en-US"/>
        </w:rPr>
        <w:t>Chotard</w:t>
      </w:r>
      <w:proofErr w:type="spellEnd"/>
      <w:r w:rsidR="00847C10" w:rsidRPr="00847C10">
        <w:rPr>
          <w:sz w:val="18"/>
          <w:lang w:val="en-US"/>
        </w:rPr>
        <w:t xml:space="preserve">, D. </w:t>
      </w:r>
      <w:proofErr w:type="spellStart"/>
      <w:r w:rsidR="00847C10" w:rsidRPr="00847C10">
        <w:rPr>
          <w:sz w:val="18"/>
          <w:lang w:val="en-US"/>
        </w:rPr>
        <w:t>Sheptyakov</w:t>
      </w:r>
      <w:proofErr w:type="spellEnd"/>
      <w:r w:rsidR="00847C10" w:rsidRPr="00847C10">
        <w:rPr>
          <w:sz w:val="18"/>
          <w:lang w:val="en-US"/>
        </w:rPr>
        <w:t xml:space="preserve">, K. </w:t>
      </w:r>
      <w:proofErr w:type="spellStart"/>
      <w:r w:rsidR="00847C10" w:rsidRPr="00847C10">
        <w:rPr>
          <w:sz w:val="18"/>
          <w:lang w:val="en-US"/>
        </w:rPr>
        <w:t>Yvon</w:t>
      </w:r>
      <w:proofErr w:type="spellEnd"/>
      <w:proofErr w:type="gramStart"/>
      <w:r w:rsidR="00847C10" w:rsidRPr="00847C10">
        <w:rPr>
          <w:sz w:val="18"/>
          <w:lang w:val="en-US"/>
        </w:rPr>
        <w:t>,  Z</w:t>
      </w:r>
      <w:proofErr w:type="gramEnd"/>
      <w:r w:rsidR="00847C10" w:rsidRPr="00847C10">
        <w:rPr>
          <w:sz w:val="18"/>
          <w:lang w:val="en-US"/>
        </w:rPr>
        <w:t xml:space="preserve">. </w:t>
      </w:r>
      <w:proofErr w:type="spellStart"/>
      <w:r w:rsidR="00847C10" w:rsidRPr="00847C10">
        <w:rPr>
          <w:sz w:val="18"/>
          <w:lang w:val="en-US"/>
        </w:rPr>
        <w:t>Kristall</w:t>
      </w:r>
      <w:proofErr w:type="spellEnd"/>
      <w:r w:rsidR="00847C10" w:rsidRPr="00847C10">
        <w:rPr>
          <w:sz w:val="18"/>
          <w:lang w:val="en-US"/>
        </w:rPr>
        <w:t>.  223 (2008) 690-696</w:t>
      </w:r>
      <w:proofErr w:type="gramStart"/>
      <w:r w:rsidR="00847C10" w:rsidRPr="00847C10">
        <w:rPr>
          <w:sz w:val="18"/>
          <w:lang w:val="en-US"/>
        </w:rPr>
        <w:t>.</w:t>
      </w:r>
      <w:r w:rsidRPr="00847C10">
        <w:rPr>
          <w:sz w:val="18"/>
          <w:lang w:val="en-US"/>
        </w:rPr>
        <w:t>.</w:t>
      </w:r>
      <w:proofErr w:type="gramEnd"/>
    </w:p>
    <w:p w:rsidR="0085276A" w:rsidRPr="00B65355" w:rsidRDefault="0085276A" w:rsidP="00AB438C">
      <w:pPr>
        <w:pStyle w:val="ISTE-paragraph"/>
        <w:ind w:firstLine="0"/>
        <w:rPr>
          <w:lang w:val="en-US"/>
        </w:rPr>
      </w:pPr>
    </w:p>
    <w:p w:rsidR="0085276A" w:rsidRDefault="0085276A">
      <w:pPr>
        <w:rPr>
          <w:lang w:val="en-US"/>
        </w:rPr>
      </w:pPr>
    </w:p>
    <w:p w:rsidR="0085276A" w:rsidRDefault="0085276A">
      <w:pPr>
        <w:rPr>
          <w:lang w:val="en-US"/>
        </w:rPr>
      </w:pPr>
    </w:p>
    <w:p w:rsidR="00F436BB" w:rsidRDefault="00F436BB">
      <w:pPr>
        <w:pStyle w:val="Acknowledgement"/>
      </w:pPr>
    </w:p>
    <w:sectPr w:rsidR="00F436BB">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D1" w:rsidRDefault="001D1ED1">
      <w:pPr>
        <w:spacing w:after="0"/>
      </w:pPr>
      <w:r>
        <w:separator/>
      </w:r>
    </w:p>
  </w:endnote>
  <w:endnote w:type="continuationSeparator" w:id="0">
    <w:p w:rsidR="001D1ED1" w:rsidRDefault="001D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BB" w:rsidRDefault="009009C6">
    <w:pPr>
      <w:pStyle w:val="Pieddepage"/>
    </w:pPr>
    <w:proofErr w:type="spellStart"/>
    <w:r>
      <w:t>Acta</w:t>
    </w:r>
    <w:proofErr w:type="spellEnd"/>
    <w:r>
      <w:t xml:space="preserve"> </w:t>
    </w:r>
    <w:proofErr w:type="spellStart"/>
    <w:r>
      <w:t>Cryst</w:t>
    </w:r>
    <w:proofErr w:type="spellEnd"/>
    <w:r>
      <w:t>. (2025). A81, e1</w:t>
    </w:r>
  </w:p>
  <w:p w:rsidR="00F436BB" w:rsidRDefault="00F436BB">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D1" w:rsidRDefault="001D1ED1">
      <w:pPr>
        <w:spacing w:after="0"/>
      </w:pPr>
      <w:r>
        <w:separator/>
      </w:r>
    </w:p>
  </w:footnote>
  <w:footnote w:type="continuationSeparator" w:id="0">
    <w:p w:rsidR="001D1ED1" w:rsidRDefault="001D1E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BB" w:rsidRDefault="009009C6">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B"/>
    <w:rsid w:val="001D1ED1"/>
    <w:rsid w:val="00341482"/>
    <w:rsid w:val="00396BB0"/>
    <w:rsid w:val="004B723C"/>
    <w:rsid w:val="004C34D5"/>
    <w:rsid w:val="0051516C"/>
    <w:rsid w:val="0065581C"/>
    <w:rsid w:val="00847C10"/>
    <w:rsid w:val="0085276A"/>
    <w:rsid w:val="009009C6"/>
    <w:rsid w:val="00A41DAB"/>
    <w:rsid w:val="00A859B6"/>
    <w:rsid w:val="00AA0B3A"/>
    <w:rsid w:val="00AB438C"/>
    <w:rsid w:val="00BB3A32"/>
    <w:rsid w:val="00ED7A57"/>
    <w:rsid w:val="00F436B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6946A-3304-440D-A438-F871CB30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E-paragraph">
    <w:name w:val="*ISTE - paragraph"/>
    <w:basedOn w:val="Normal"/>
    <w:rsid w:val="0085276A"/>
    <w:pPr>
      <w:suppressAutoHyphens w:val="0"/>
      <w:spacing w:after="220" w:line="250" w:lineRule="atLeast"/>
      <w:ind w:firstLine="284"/>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7C872-6693-4ED5-A8B3-AB7E09B2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549</Words>
  <Characters>3020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Compte Microsoft</cp:lastModifiedBy>
  <cp:revision>9</cp:revision>
  <dcterms:created xsi:type="dcterms:W3CDTF">2025-05-10T13:21:00Z</dcterms:created>
  <dcterms:modified xsi:type="dcterms:W3CDTF">2025-05-10T15:34:00Z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