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3031" w14:textId="086C2DD9" w:rsidR="00CF338C" w:rsidRPr="001316EC" w:rsidRDefault="00CF338C" w:rsidP="00CF338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PhAI: </w:t>
      </w:r>
      <w:r w:rsidR="00A27B5C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eural network for structure determination</w:t>
      </w:r>
    </w:p>
    <w:p w14:paraId="78B47A26" w14:textId="4E15FC75" w:rsidR="00231199" w:rsidRPr="00231199" w:rsidRDefault="00231199" w:rsidP="00231199">
      <w:pPr>
        <w:pStyle w:val="Heading2"/>
        <w:rPr>
          <w:lang w:val="en-AU"/>
        </w:rPr>
      </w:pPr>
      <w:r w:rsidRPr="00231199">
        <w:rPr>
          <w:lang w:val="en-AU"/>
        </w:rPr>
        <w:t>Anders S. Larsen</w:t>
      </w:r>
      <w:r w:rsidR="00A27B5C" w:rsidRPr="00A27B5C">
        <w:rPr>
          <w:vertAlign w:val="superscript"/>
          <w:lang w:val="en-AU"/>
        </w:rPr>
        <w:t>1</w:t>
      </w:r>
      <w:r w:rsidRPr="00231199">
        <w:rPr>
          <w:lang w:val="en-AU"/>
        </w:rPr>
        <w:t>, Toms Rekis</w:t>
      </w:r>
      <w:r w:rsidR="00A27B5C" w:rsidRPr="00A27B5C">
        <w:rPr>
          <w:vertAlign w:val="superscript"/>
          <w:lang w:val="en-AU"/>
        </w:rPr>
        <w:t>2</w:t>
      </w:r>
      <w:r w:rsidRPr="00231199">
        <w:rPr>
          <w:lang w:val="en-AU"/>
        </w:rPr>
        <w:t>, Philipp Hans</w:t>
      </w:r>
      <w:r w:rsidR="00A27B5C" w:rsidRPr="00A27B5C">
        <w:rPr>
          <w:vertAlign w:val="superscript"/>
          <w:lang w:val="en-AU"/>
        </w:rPr>
        <w:t>1</w:t>
      </w:r>
      <w:r w:rsidRPr="00231199">
        <w:rPr>
          <w:lang w:val="en-AU"/>
        </w:rPr>
        <w:t xml:space="preserve"> and Anders Ø. Madsen</w:t>
      </w:r>
      <w:r w:rsidR="00A27B5C" w:rsidRPr="00A27B5C">
        <w:rPr>
          <w:vertAlign w:val="superscript"/>
          <w:lang w:val="en-AU"/>
        </w:rPr>
        <w:t>1</w:t>
      </w:r>
    </w:p>
    <w:p w14:paraId="3A3B552E" w14:textId="2186C412" w:rsidR="0070347E" w:rsidRDefault="00A27B5C">
      <w:pPr>
        <w:pStyle w:val="Heading3"/>
      </w:pPr>
      <w:r>
        <w:rPr>
          <w:vertAlign w:val="superscript"/>
        </w:rPr>
        <w:t>1</w:t>
      </w:r>
      <w:r>
        <w:t xml:space="preserve">Department of Pharmacy, University of Copenhagen, </w:t>
      </w:r>
      <w:r>
        <w:rPr>
          <w:vertAlign w:val="superscript"/>
        </w:rPr>
        <w:t>2</w:t>
      </w:r>
      <w:r>
        <w:t>Goethe University Frankfurt.</w:t>
      </w:r>
    </w:p>
    <w:p w14:paraId="113F9909" w14:textId="52434A1E" w:rsidR="0070347E" w:rsidRDefault="00A27B5C">
      <w:pPr>
        <w:pStyle w:val="Heading3"/>
        <w:rPr>
          <w:sz w:val="18"/>
          <w:szCs w:val="18"/>
        </w:rPr>
      </w:pPr>
      <w:r>
        <w:t xml:space="preserve">a.madsen@sund.ku.dk </w:t>
      </w:r>
      <w:r>
        <w:rPr>
          <w:lang w:eastAsia="de-DE"/>
        </w:rPr>
        <w:br/>
      </w:r>
    </w:p>
    <w:p w14:paraId="7C9EB4B7" w14:textId="17248AF7" w:rsidR="003A2B71" w:rsidRPr="003A2B71" w:rsidRDefault="003A2B71" w:rsidP="003A2B71">
      <w:pPr>
        <w:rPr>
          <w:lang w:val="en-AU"/>
        </w:rPr>
      </w:pPr>
      <w:r w:rsidRPr="003A2B71">
        <w:rPr>
          <w:lang w:val="en-AU"/>
        </w:rPr>
        <w:t>For a crystal structure to be solved from diffraction data, it is necessary to obtain the complex structure factors, F</w:t>
      </w:r>
      <w:r w:rsidRPr="003A2B71">
        <w:rPr>
          <w:vertAlign w:val="subscript"/>
          <w:lang w:val="en-AU"/>
        </w:rPr>
        <w:t>H</w:t>
      </w:r>
      <w:r w:rsidRPr="003A2B71">
        <w:rPr>
          <w:lang w:val="en-AU"/>
        </w:rPr>
        <w:t>,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of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the measured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 xml:space="preserve">reflections. </w:t>
      </w:r>
      <w:r w:rsidR="004D190A">
        <w:rPr>
          <w:lang w:val="en-AU"/>
        </w:rPr>
        <w:t>Experimentally, only t</w:t>
      </w:r>
      <w:r w:rsidRPr="003A2B71">
        <w:rPr>
          <w:lang w:val="en-AU"/>
        </w:rPr>
        <w:t>heir squared moduli, |F</w:t>
      </w:r>
      <w:r w:rsidRPr="003A2B71">
        <w:rPr>
          <w:vertAlign w:val="subscript"/>
          <w:lang w:val="en-AU"/>
        </w:rPr>
        <w:t>H</w:t>
      </w:r>
      <w:r w:rsidRPr="003A2B71">
        <w:rPr>
          <w:lang w:val="en-AU"/>
        </w:rPr>
        <w:t>|</w:t>
      </w:r>
      <w:r w:rsidRPr="003A2B71">
        <w:rPr>
          <w:vertAlign w:val="superscript"/>
          <w:lang w:val="en-AU"/>
        </w:rPr>
        <w:t>2</w:t>
      </w:r>
      <w:r w:rsidRPr="003A2B71">
        <w:rPr>
          <w:lang w:val="en-AU"/>
        </w:rPr>
        <w:t xml:space="preserve">, </w:t>
      </w:r>
      <w:r w:rsidR="004D190A">
        <w:rPr>
          <w:lang w:val="en-AU"/>
        </w:rPr>
        <w:t xml:space="preserve">which </w:t>
      </w:r>
      <w:r w:rsidRPr="003A2B71">
        <w:rPr>
          <w:lang w:val="en-AU"/>
        </w:rPr>
        <w:t>are proportional to the measured intensities, can be determined</w:t>
      </w:r>
      <w:r w:rsidR="004D190A">
        <w:rPr>
          <w:lang w:val="en-AU"/>
        </w:rPr>
        <w:t xml:space="preserve">, not </w:t>
      </w:r>
      <w:r w:rsidR="004D190A" w:rsidRPr="003A2B71">
        <w:rPr>
          <w:lang w:val="en-AU"/>
        </w:rPr>
        <w:t>the</w:t>
      </w:r>
      <w:r w:rsidR="004D190A">
        <w:rPr>
          <w:lang w:val="en-AU"/>
        </w:rPr>
        <w:t xml:space="preserve"> </w:t>
      </w:r>
      <w:r w:rsidR="004D190A" w:rsidRPr="003A2B71">
        <w:rPr>
          <w:lang w:val="en-AU"/>
        </w:rPr>
        <w:t>phase</w:t>
      </w:r>
      <w:r w:rsidR="004D190A">
        <w:rPr>
          <w:lang w:val="en-AU"/>
        </w:rPr>
        <w:t xml:space="preserve"> </w:t>
      </w:r>
      <w:r w:rsidR="004D190A" w:rsidRPr="003A2B71">
        <w:rPr>
          <w:lang w:val="en-AU"/>
        </w:rPr>
        <w:t>angles</w:t>
      </w:r>
      <w:r w:rsidR="004D190A">
        <w:rPr>
          <w:lang w:val="en-AU"/>
        </w:rPr>
        <w:t xml:space="preserve"> </w:t>
      </w:r>
      <w:r w:rsidR="004D190A" w:rsidRPr="003A2B71">
        <w:rPr>
          <w:lang w:val="en-AU"/>
        </w:rPr>
        <w:t>needed</w:t>
      </w:r>
      <w:r w:rsidR="004D190A">
        <w:rPr>
          <w:lang w:val="en-AU"/>
        </w:rPr>
        <w:t xml:space="preserve"> </w:t>
      </w:r>
      <w:r w:rsidR="004D190A" w:rsidRPr="003A2B71">
        <w:rPr>
          <w:lang w:val="en-AU"/>
        </w:rPr>
        <w:t>to</w:t>
      </w:r>
      <w:r w:rsidR="004D190A">
        <w:rPr>
          <w:lang w:val="en-AU"/>
        </w:rPr>
        <w:t xml:space="preserve"> </w:t>
      </w:r>
      <w:r w:rsidR="004D190A" w:rsidRPr="003A2B71">
        <w:rPr>
          <w:lang w:val="en-AU"/>
        </w:rPr>
        <w:t xml:space="preserve">reconstruct the </w:t>
      </w:r>
      <w:r w:rsidR="004D190A">
        <w:rPr>
          <w:lang w:val="en-AU"/>
        </w:rPr>
        <w:t xml:space="preserve">corresponding </w:t>
      </w:r>
      <w:r w:rsidR="004D190A" w:rsidRPr="003A2B71">
        <w:rPr>
          <w:lang w:val="en-AU"/>
        </w:rPr>
        <w:t>complex numbers</w:t>
      </w:r>
      <w:r w:rsidRPr="003A2B71">
        <w:rPr>
          <w:lang w:val="en-AU"/>
        </w:rPr>
        <w:t>.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 xml:space="preserve">Since </w:t>
      </w:r>
      <w:r w:rsidR="004D190A">
        <w:rPr>
          <w:lang w:val="en-AU"/>
        </w:rPr>
        <w:t xml:space="preserve">no </w:t>
      </w:r>
      <w:r w:rsidRPr="003A2B71">
        <w:rPr>
          <w:lang w:val="en-AU"/>
        </w:rPr>
        <w:t>exact solution to this phase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 xml:space="preserve">problem </w:t>
      </w:r>
      <w:r w:rsidR="004D190A">
        <w:rPr>
          <w:lang w:val="en-AU"/>
        </w:rPr>
        <w:t>exists</w:t>
      </w:r>
      <w:r w:rsidRPr="003A2B71">
        <w:rPr>
          <w:lang w:val="en-AU"/>
        </w:rPr>
        <w:t xml:space="preserve">, several methods to overcome this </w:t>
      </w:r>
      <w:r w:rsidR="004D190A">
        <w:rPr>
          <w:lang w:val="en-AU"/>
        </w:rPr>
        <w:t xml:space="preserve">problem </w:t>
      </w:r>
      <w:r w:rsidRPr="003A2B71">
        <w:rPr>
          <w:lang w:val="en-AU"/>
        </w:rPr>
        <w:t>in crystal structure determination have been developed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over time. For example, direct methods or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the charge flipping algorithm can be used for most organic, inorganic, and metal</w:t>
      </w:r>
      <w:r w:rsidR="004D190A">
        <w:rPr>
          <w:lang w:val="en-AU"/>
        </w:rPr>
        <w:t>-</w:t>
      </w:r>
      <w:r w:rsidRPr="003A2B71">
        <w:rPr>
          <w:lang w:val="en-AU"/>
        </w:rPr>
        <w:t>organic structures.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Nevertheless, these methods fail if,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for example, the available data resolution is not sufficiently high, the completeness of the data is low, or the number of atoms in the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asymmetric unit is very high - as is the case for macromolecular crystals and some framework structures.</w:t>
      </w:r>
    </w:p>
    <w:p w14:paraId="6F87BEEC" w14:textId="74865EED" w:rsidR="003A2B71" w:rsidRDefault="003A2B71" w:rsidP="003A2B71">
      <w:pPr>
        <w:rPr>
          <w:lang w:val="en-AU"/>
        </w:rPr>
      </w:pPr>
      <w:r w:rsidRPr="003A2B71">
        <w:rPr>
          <w:lang w:val="en-AU"/>
        </w:rPr>
        <w:t>Here we demonstrate how the phase problem can be solved using a neural network</w:t>
      </w:r>
      <w:r w:rsidR="004D190A">
        <w:rPr>
          <w:lang w:val="en-AU"/>
        </w:rPr>
        <w:t xml:space="preserve">, </w:t>
      </w:r>
      <w:r w:rsidR="002C4A88">
        <w:rPr>
          <w:lang w:val="en-AU"/>
        </w:rPr>
        <w:t xml:space="preserve">PhAI, </w:t>
      </w:r>
      <w:r w:rsidR="004D190A">
        <w:rPr>
          <w:lang w:val="en-AU"/>
        </w:rPr>
        <w:t xml:space="preserve">which </w:t>
      </w:r>
      <w:r w:rsidRPr="003A2B71">
        <w:rPr>
          <w:lang w:val="en-AU"/>
        </w:rPr>
        <w:t>has been trained on millions of fictive</w:t>
      </w:r>
      <w:r w:rsidR="004D190A">
        <w:rPr>
          <w:lang w:val="en-AU"/>
        </w:rPr>
        <w:t xml:space="preserve"> </w:t>
      </w:r>
      <w:r w:rsidRPr="003A2B71">
        <w:rPr>
          <w:lang w:val="en-AU"/>
        </w:rPr>
        <w:t>structures containing metal atoms and/or molecular fragments.</w:t>
      </w:r>
    </w:p>
    <w:p w14:paraId="78726027" w14:textId="77777777" w:rsidR="003F05A9" w:rsidRDefault="003F05A9" w:rsidP="003A2B71">
      <w:pPr>
        <w:rPr>
          <w:lang w:val="en-AU"/>
        </w:rPr>
      </w:pPr>
    </w:p>
    <w:p w14:paraId="78718033" w14:textId="12D738FA" w:rsidR="003F05A9" w:rsidRPr="003A2B71" w:rsidRDefault="003F05A9" w:rsidP="003A2B71">
      <w:pPr>
        <w:rPr>
          <w:lang w:val="en-AU"/>
        </w:rPr>
      </w:pPr>
      <w:r>
        <w:rPr>
          <w:noProof/>
        </w:rPr>
        <w:drawing>
          <wp:inline distT="0" distB="0" distL="0" distR="0" wp14:anchorId="65B19314" wp14:editId="51A0CF9B">
            <wp:extent cx="6645910" cy="2326511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45A0C" w14:textId="3AC08AA1" w:rsidR="003A2B71" w:rsidRPr="003A2B71" w:rsidRDefault="002C4A88" w:rsidP="003A2B71">
      <w:pPr>
        <w:rPr>
          <w:lang w:val="en-AU"/>
        </w:rPr>
      </w:pPr>
      <w:r>
        <w:rPr>
          <w:lang w:val="en-AU"/>
        </w:rPr>
        <w:t xml:space="preserve">PhAI </w:t>
      </w:r>
      <w:r w:rsidR="003A2B71" w:rsidRPr="003A2B71">
        <w:rPr>
          <w:lang w:val="en-AU"/>
        </w:rPr>
        <w:t xml:space="preserve">was </w:t>
      </w:r>
      <w:r>
        <w:rPr>
          <w:lang w:val="en-AU"/>
        </w:rPr>
        <w:t xml:space="preserve">subsequently </w:t>
      </w:r>
      <w:r w:rsidR="003A2B71" w:rsidRPr="003A2B71">
        <w:rPr>
          <w:lang w:val="en-AU"/>
        </w:rPr>
        <w:t>validated on thousands of structures retrieved from the Cambridge Structural Database for which the structure</w:t>
      </w:r>
      <w:r>
        <w:rPr>
          <w:lang w:val="en-AU"/>
        </w:rPr>
        <w:t xml:space="preserve"> </w:t>
      </w:r>
      <w:r w:rsidR="003A2B71" w:rsidRPr="003A2B71">
        <w:rPr>
          <w:lang w:val="en-AU"/>
        </w:rPr>
        <w:t>factor amplitudes, |F</w:t>
      </w:r>
      <w:r w:rsidR="003A2B71" w:rsidRPr="003A2B71">
        <w:rPr>
          <w:vertAlign w:val="subscript"/>
          <w:lang w:val="en-AU"/>
        </w:rPr>
        <w:t>H</w:t>
      </w:r>
      <w:r w:rsidR="003A2B71" w:rsidRPr="003A2B71">
        <w:rPr>
          <w:lang w:val="en-AU"/>
        </w:rPr>
        <w:t>|, were generated at several resolution limits and fed into the trained network to output phases. The phases could</w:t>
      </w:r>
      <w:r>
        <w:rPr>
          <w:lang w:val="en-AU"/>
        </w:rPr>
        <w:t xml:space="preserve"> </w:t>
      </w:r>
      <w:r w:rsidR="003A2B71" w:rsidRPr="003A2B71">
        <w:rPr>
          <w:lang w:val="en-AU"/>
        </w:rPr>
        <w:t>be retrieved with a striking accuracy</w:t>
      </w:r>
      <w:r>
        <w:rPr>
          <w:lang w:val="en-AU"/>
        </w:rPr>
        <w:t>,</w:t>
      </w:r>
      <w:r w:rsidR="003A2B71" w:rsidRPr="003A2B71">
        <w:rPr>
          <w:lang w:val="en-AU"/>
        </w:rPr>
        <w:t xml:space="preserve"> leading to correct structure solutions for over 99% of the validation set entries. </w:t>
      </w:r>
      <w:r>
        <w:rPr>
          <w:lang w:val="en-AU"/>
        </w:rPr>
        <w:t>T</w:t>
      </w:r>
      <w:r w:rsidR="003A2B71" w:rsidRPr="003A2B71">
        <w:rPr>
          <w:lang w:val="en-AU"/>
        </w:rPr>
        <w:t>he</w:t>
      </w:r>
      <w:r>
        <w:rPr>
          <w:lang w:val="en-AU"/>
        </w:rPr>
        <w:t xml:space="preserve"> </w:t>
      </w:r>
      <w:r w:rsidR="003A2B71" w:rsidRPr="003A2B71">
        <w:rPr>
          <w:lang w:val="en-AU"/>
        </w:rPr>
        <w:t xml:space="preserve">phase </w:t>
      </w:r>
      <w:r>
        <w:rPr>
          <w:lang w:val="en-AU"/>
        </w:rPr>
        <w:t xml:space="preserve">retrieval </w:t>
      </w:r>
      <w:r w:rsidR="003A2B71" w:rsidRPr="003A2B71">
        <w:rPr>
          <w:lang w:val="en-AU"/>
        </w:rPr>
        <w:t xml:space="preserve">accuracy was also high </w:t>
      </w:r>
      <w:r>
        <w:rPr>
          <w:lang w:val="en-AU"/>
        </w:rPr>
        <w:t xml:space="preserve">even </w:t>
      </w:r>
      <w:r w:rsidR="003A2B71" w:rsidRPr="003A2B71">
        <w:rPr>
          <w:lang w:val="en-AU"/>
        </w:rPr>
        <w:t>if the resolution limit was low, i.e. d</w:t>
      </w:r>
      <w:r w:rsidR="003A2B71" w:rsidRPr="003A2B71">
        <w:rPr>
          <w:vertAlign w:val="subscript"/>
          <w:lang w:val="en-AU"/>
        </w:rPr>
        <w:t>min</w:t>
      </w:r>
      <w:r w:rsidR="003A2B71" w:rsidRPr="003A2B71">
        <w:rPr>
          <w:lang w:val="en-AU"/>
        </w:rPr>
        <w:t xml:space="preserve"> = 2 Å. </w:t>
      </w:r>
      <w:r>
        <w:rPr>
          <w:lang w:val="en-AU"/>
        </w:rPr>
        <w:t>Additionally, s</w:t>
      </w:r>
      <w:r w:rsidR="003A2B71" w:rsidRPr="003A2B71">
        <w:rPr>
          <w:lang w:val="en-AU"/>
        </w:rPr>
        <w:t>everal dozens of experimentally measured diffraction data</w:t>
      </w:r>
      <w:r>
        <w:rPr>
          <w:lang w:val="en-AU"/>
        </w:rPr>
        <w:t xml:space="preserve"> </w:t>
      </w:r>
      <w:r w:rsidR="003A2B71" w:rsidRPr="003A2B71">
        <w:rPr>
          <w:lang w:val="en-AU"/>
        </w:rPr>
        <w:t xml:space="preserve">sets were used for validation. Our results indicate that deep learning can be used to obtain electron density maps </w:t>
      </w:r>
      <w:r>
        <w:rPr>
          <w:lang w:val="en-AU"/>
        </w:rPr>
        <w:t xml:space="preserve">for </w:t>
      </w:r>
      <w:r w:rsidR="003A2B71" w:rsidRPr="003A2B71">
        <w:rPr>
          <w:lang w:val="en-AU"/>
        </w:rPr>
        <w:t xml:space="preserve">structures </w:t>
      </w:r>
      <w:r>
        <w:rPr>
          <w:lang w:val="en-AU"/>
        </w:rPr>
        <w:t xml:space="preserve">where </w:t>
      </w:r>
      <w:r w:rsidR="003A2B71" w:rsidRPr="003A2B71">
        <w:rPr>
          <w:lang w:val="en-AU"/>
        </w:rPr>
        <w:t xml:space="preserve">data </w:t>
      </w:r>
      <w:r>
        <w:rPr>
          <w:lang w:val="en-AU"/>
        </w:rPr>
        <w:t xml:space="preserve">could only </w:t>
      </w:r>
      <w:r w:rsidR="003A2B71" w:rsidRPr="003A2B71">
        <w:rPr>
          <w:lang w:val="en-AU"/>
        </w:rPr>
        <w:t>be obtained</w:t>
      </w:r>
      <w:r>
        <w:rPr>
          <w:lang w:val="en-AU"/>
        </w:rPr>
        <w:t xml:space="preserve"> </w:t>
      </w:r>
      <w:r w:rsidRPr="003A2B71">
        <w:rPr>
          <w:lang w:val="en-AU"/>
        </w:rPr>
        <w:t>a</w:t>
      </w:r>
      <w:r>
        <w:rPr>
          <w:lang w:val="en-AU"/>
        </w:rPr>
        <w:t xml:space="preserve">t very </w:t>
      </w:r>
      <w:r w:rsidRPr="003A2B71">
        <w:rPr>
          <w:lang w:val="en-AU"/>
        </w:rPr>
        <w:t xml:space="preserve">limited </w:t>
      </w:r>
      <w:r w:rsidR="00D722AD" w:rsidRPr="003A2B71">
        <w:rPr>
          <w:lang w:val="en-AU"/>
        </w:rPr>
        <w:t>resolution and</w:t>
      </w:r>
      <w:r w:rsidR="003A2B71" w:rsidRPr="003A2B71">
        <w:rPr>
          <w:lang w:val="en-AU"/>
        </w:rPr>
        <w:t xml:space="preserve"> are </w:t>
      </w:r>
      <w:r>
        <w:rPr>
          <w:lang w:val="en-AU"/>
        </w:rPr>
        <w:t xml:space="preserve">more than challenging </w:t>
      </w:r>
      <w:r w:rsidR="003A2B71" w:rsidRPr="003A2B71">
        <w:rPr>
          <w:lang w:val="en-AU"/>
        </w:rPr>
        <w:t xml:space="preserve">to solve </w:t>
      </w:r>
      <w:r>
        <w:rPr>
          <w:lang w:val="en-AU"/>
        </w:rPr>
        <w:t xml:space="preserve">by state-of-the-art </w:t>
      </w:r>
      <w:r w:rsidR="003A2B71" w:rsidRPr="003A2B71">
        <w:rPr>
          <w:lang w:val="en-AU"/>
        </w:rPr>
        <w:t xml:space="preserve">methods. </w:t>
      </w:r>
    </w:p>
    <w:p w14:paraId="32EF5102" w14:textId="079328D8" w:rsidR="003A2B71" w:rsidRDefault="003A2B71" w:rsidP="003A2B71">
      <w:pPr>
        <w:rPr>
          <w:lang w:val="en-AU"/>
        </w:rPr>
      </w:pPr>
      <w:r w:rsidRPr="003A2B71">
        <w:rPr>
          <w:lang w:val="en-AU"/>
        </w:rPr>
        <w:t xml:space="preserve">Our published model </w:t>
      </w:r>
      <w:r w:rsidRPr="003A2B71">
        <w:rPr>
          <w:lang w:val="en-AU"/>
        </w:rPr>
        <w:fldChar w:fldCharType="begin"/>
      </w:r>
      <w:r w:rsidRPr="003A2B71">
        <w:rPr>
          <w:lang w:val="en-AU"/>
        </w:rPr>
        <w:instrText xml:space="preserve"> ADDIN ZOTERO_ITEM CSL_CITATION {"citationID":"hw3NgEpt","properties":{"formattedCitation":"(Larsen {\\i{}et al.}, 2024)","plainCitation":"(Larsen et al., 2024)","noteIndex":0},"citationItems":[{"id":4390,"uris":["http://zotero.org/users/3729949/items/5D3EMS4C"],"itemData":{"id":4390,"type":"article-journal","abstract":"X-ray crystallography provides a distinctive view on the three-dimensional structure of crystals. To reconstruct the electron density map, the complex structure factors \nF=Fexpiϕ\n of a sufficiently large number of diffracted reflections must be known. In a conventional experiment, only the amplitudes \nF\n are obtained, and the phases ϕ are lost. This is the crystallographic phase problem. In this work, we show that a neural network, trained on millions of artificial structure data, can solve the phase problem at a resolution of only 2 angstroms, using only 10 to 20% of the data needed for direct methods. The network works in common space groups and for modest unit-cell dimensions and suggests that neural networks could be used to solve the phase problem in the general case for weakly scattering crystals.","container-title":"Science","DOI":"10.1126/science.adn2777","issue":"6708","note":"publisher: American Association for the Advancement of Science","page":"522-528","source":"science.org (Atypon)","title":"PhAI: A deep-learning approach to solve the crystallographic phase problem","title-short":"PhAI","volume":"385","author":[{"family":"Larsen","given":"Anders S."},{"family":"Rekis","given":"Toms"},{"family":"Madsen","given":"Anders Ø."}],"issued":{"date-parts":[["2024",8,2]]}}}],"schema":"https://github.com/citation-style-language/schema/raw/master/csl-citation.json"} </w:instrText>
      </w:r>
      <w:r w:rsidRPr="003A2B71">
        <w:rPr>
          <w:lang w:val="en-AU"/>
        </w:rPr>
        <w:fldChar w:fldCharType="separate"/>
      </w:r>
      <w:r w:rsidRPr="003A2B71">
        <w:t xml:space="preserve">(Larsen </w:t>
      </w:r>
      <w:r w:rsidRPr="003A2B71">
        <w:rPr>
          <w:i/>
          <w:iCs/>
        </w:rPr>
        <w:t>et al.</w:t>
      </w:r>
      <w:r w:rsidRPr="003A2B71">
        <w:t>, 2024)</w:t>
      </w:r>
      <w:r w:rsidRPr="003A2B71">
        <w:fldChar w:fldCharType="end"/>
      </w:r>
      <w:r w:rsidRPr="003A2B71">
        <w:rPr>
          <w:lang w:val="en-AU"/>
        </w:rPr>
        <w:t xml:space="preserve"> focused on </w:t>
      </w:r>
      <w:r w:rsidR="002C4A88">
        <w:rPr>
          <w:lang w:val="en-AU"/>
        </w:rPr>
        <w:t xml:space="preserve">structures in </w:t>
      </w:r>
      <w:r w:rsidRPr="003A2B71">
        <w:rPr>
          <w:lang w:val="en-AU"/>
        </w:rPr>
        <w:t xml:space="preserve">the centrosymmetric space group P21/c </w:t>
      </w:r>
      <w:r w:rsidR="002C4A88">
        <w:rPr>
          <w:lang w:val="en-AU"/>
        </w:rPr>
        <w:t xml:space="preserve">with </w:t>
      </w:r>
      <w:r w:rsidRPr="003A2B71">
        <w:rPr>
          <w:lang w:val="en-AU"/>
        </w:rPr>
        <w:t xml:space="preserve">small unit cells (cell dimensions less than 10 Å). </w:t>
      </w:r>
      <w:r w:rsidR="002C4A88">
        <w:rPr>
          <w:lang w:val="en-AU"/>
        </w:rPr>
        <w:t>In this contribution</w:t>
      </w:r>
      <w:r w:rsidRPr="003A2B71">
        <w:rPr>
          <w:lang w:val="en-AU"/>
        </w:rPr>
        <w:t>,</w:t>
      </w:r>
      <w:r w:rsidR="002C4A88">
        <w:rPr>
          <w:lang w:val="en-AU"/>
        </w:rPr>
        <w:t xml:space="preserve"> </w:t>
      </w:r>
      <w:r w:rsidRPr="003A2B71">
        <w:rPr>
          <w:lang w:val="en-AU"/>
        </w:rPr>
        <w:t>we discuss the performance and architecture of a</w:t>
      </w:r>
      <w:r w:rsidR="00D555C8">
        <w:rPr>
          <w:lang w:val="en-AU"/>
        </w:rPr>
        <w:t xml:space="preserve">n </w:t>
      </w:r>
      <w:r w:rsidR="002C4A88">
        <w:rPr>
          <w:lang w:val="en-AU"/>
        </w:rPr>
        <w:t xml:space="preserve">improved </w:t>
      </w:r>
      <w:r w:rsidRPr="003A2B71">
        <w:rPr>
          <w:lang w:val="en-AU"/>
        </w:rPr>
        <w:t>neural network that works in the general case</w:t>
      </w:r>
      <w:r w:rsidR="002C4A88">
        <w:rPr>
          <w:lang w:val="en-AU"/>
        </w:rPr>
        <w:t xml:space="preserve"> </w:t>
      </w:r>
      <w:r w:rsidR="002C4A88" w:rsidRPr="003A2B71">
        <w:rPr>
          <w:lang w:val="en-AU"/>
        </w:rPr>
        <w:t>(space group P1)</w:t>
      </w:r>
      <w:r w:rsidRPr="003A2B71">
        <w:rPr>
          <w:lang w:val="en-AU"/>
        </w:rPr>
        <w:t>, i.e. without symmetry restrictions</w:t>
      </w:r>
      <w:r w:rsidR="002C4A88">
        <w:rPr>
          <w:lang w:val="en-AU"/>
        </w:rPr>
        <w:t>,</w:t>
      </w:r>
      <w:r w:rsidRPr="003A2B71">
        <w:rPr>
          <w:lang w:val="en-AU"/>
        </w:rPr>
        <w:t xml:space="preserve"> and on larger unit </w:t>
      </w:r>
      <w:r w:rsidR="003F05A9" w:rsidRPr="003A2B71">
        <w:rPr>
          <w:lang w:val="en-AU"/>
        </w:rPr>
        <w:t>cells</w:t>
      </w:r>
      <w:r w:rsidR="00D555C8">
        <w:rPr>
          <w:lang w:val="en-AU"/>
        </w:rPr>
        <w:t xml:space="preserve">. We </w:t>
      </w:r>
      <w:r w:rsidR="002C4A88">
        <w:rPr>
          <w:lang w:val="en-AU"/>
        </w:rPr>
        <w:t xml:space="preserve">also </w:t>
      </w:r>
      <w:r w:rsidRPr="003A2B71">
        <w:rPr>
          <w:lang w:val="en-AU"/>
        </w:rPr>
        <w:t xml:space="preserve">show our progress in implementing </w:t>
      </w:r>
      <w:r w:rsidR="002C4A88">
        <w:rPr>
          <w:lang w:val="en-AU"/>
        </w:rPr>
        <w:t xml:space="preserve">the PhAI deep learning for structure solution </w:t>
      </w:r>
      <w:r w:rsidRPr="003A2B71">
        <w:rPr>
          <w:lang w:val="en-AU"/>
        </w:rPr>
        <w:t>approach into the Olex2 program.</w:t>
      </w:r>
    </w:p>
    <w:p w14:paraId="6CD2FF4A" w14:textId="77777777" w:rsidR="001F49FD" w:rsidRDefault="001F49FD" w:rsidP="003A2B71">
      <w:pPr>
        <w:rPr>
          <w:lang w:val="en-AU"/>
        </w:rPr>
      </w:pPr>
    </w:p>
    <w:p w14:paraId="580843C2" w14:textId="77777777" w:rsidR="001F49FD" w:rsidRPr="001F49FD" w:rsidRDefault="001F49FD" w:rsidP="001F49FD">
      <w:pPr>
        <w:pStyle w:val="Bibliography"/>
      </w:pPr>
      <w:r>
        <w:rPr>
          <w:lang w:val="en-AU"/>
        </w:rPr>
        <w:fldChar w:fldCharType="begin"/>
      </w:r>
      <w:r w:rsidRPr="001F49FD">
        <w:rPr>
          <w:lang w:val="da-DK"/>
        </w:rPr>
        <w:instrText xml:space="preserve"> ADDIN ZOTERO_BIBL {"uncited":[],"omitted":[],"custom":[]} CSL_BIBLIOGRAPHY </w:instrText>
      </w:r>
      <w:r>
        <w:rPr>
          <w:lang w:val="en-AU"/>
        </w:rPr>
        <w:fldChar w:fldCharType="separate"/>
      </w:r>
      <w:r w:rsidRPr="001F49FD">
        <w:rPr>
          <w:lang w:val="da-DK"/>
        </w:rPr>
        <w:t xml:space="preserve">Larsen, A. S., Rekis, T. &amp; Madsen, A. Ø. (2024). </w:t>
      </w:r>
      <w:r w:rsidRPr="001F49FD">
        <w:rPr>
          <w:i/>
          <w:iCs/>
        </w:rPr>
        <w:t>Science</w:t>
      </w:r>
      <w:r w:rsidRPr="001F49FD">
        <w:t xml:space="preserve"> </w:t>
      </w:r>
      <w:r w:rsidRPr="001F49FD">
        <w:rPr>
          <w:b/>
          <w:bCs/>
        </w:rPr>
        <w:t>385</w:t>
      </w:r>
      <w:r w:rsidRPr="001F49FD">
        <w:t>, 522–528.</w:t>
      </w:r>
    </w:p>
    <w:p w14:paraId="7D2AF217" w14:textId="668BD4E4" w:rsidR="001F49FD" w:rsidRPr="003A2B71" w:rsidRDefault="001F49FD" w:rsidP="003A2B71">
      <w:pPr>
        <w:rPr>
          <w:lang w:val="en-AU"/>
        </w:rPr>
      </w:pPr>
      <w:r>
        <w:rPr>
          <w:lang w:val="en-AU"/>
        </w:rPr>
        <w:fldChar w:fldCharType="end"/>
      </w:r>
    </w:p>
    <w:sectPr w:rsidR="001F49FD" w:rsidRPr="003A2B7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42BF" w14:textId="77777777" w:rsidR="00F83B43" w:rsidRDefault="00F83B43">
      <w:pPr>
        <w:spacing w:after="0"/>
      </w:pPr>
      <w:r>
        <w:separator/>
      </w:r>
    </w:p>
  </w:endnote>
  <w:endnote w:type="continuationSeparator" w:id="0">
    <w:p w14:paraId="22F15B64" w14:textId="77777777" w:rsidR="00F83B43" w:rsidRDefault="00F83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B733" w14:textId="77777777" w:rsidR="0070347E" w:rsidRDefault="00000000">
    <w:pPr>
      <w:pStyle w:val="Footer"/>
    </w:pPr>
    <w:r>
      <w:t>Acta Cryst. (2025). A81, e1</w:t>
    </w:r>
  </w:p>
  <w:p w14:paraId="63E1E31C" w14:textId="77777777" w:rsidR="0070347E" w:rsidRDefault="0070347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6D3C" w14:textId="77777777" w:rsidR="00F83B43" w:rsidRDefault="00F83B43">
      <w:pPr>
        <w:spacing w:after="0"/>
      </w:pPr>
      <w:r>
        <w:separator/>
      </w:r>
    </w:p>
  </w:footnote>
  <w:footnote w:type="continuationSeparator" w:id="0">
    <w:p w14:paraId="6C918741" w14:textId="77777777" w:rsidR="00F83B43" w:rsidRDefault="00F83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0DA6" w14:textId="77777777" w:rsidR="0070347E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7E"/>
    <w:rsid w:val="001F49FD"/>
    <w:rsid w:val="00231199"/>
    <w:rsid w:val="002C4A88"/>
    <w:rsid w:val="003A2B71"/>
    <w:rsid w:val="003F05A9"/>
    <w:rsid w:val="004D190A"/>
    <w:rsid w:val="006E0053"/>
    <w:rsid w:val="0070347E"/>
    <w:rsid w:val="00857CFE"/>
    <w:rsid w:val="00903B7E"/>
    <w:rsid w:val="00921ADA"/>
    <w:rsid w:val="00926C5E"/>
    <w:rsid w:val="009521B7"/>
    <w:rsid w:val="00A27B5C"/>
    <w:rsid w:val="00B00F6A"/>
    <w:rsid w:val="00C44AE4"/>
    <w:rsid w:val="00CF338C"/>
    <w:rsid w:val="00D555C8"/>
    <w:rsid w:val="00D722AD"/>
    <w:rsid w:val="00E358D7"/>
    <w:rsid w:val="00EA31DF"/>
    <w:rsid w:val="00F40A3F"/>
    <w:rsid w:val="00F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BD9DA"/>
  <w15:docId w15:val="{A3875529-BCB9-EC40-A9E4-6DEF74D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1F49FD"/>
    <w:pPr>
      <w:spacing w:after="240"/>
      <w:ind w:left="720" w:hanging="720"/>
    </w:pPr>
  </w:style>
  <w:style w:type="paragraph" w:styleId="Revision">
    <w:name w:val="Revision"/>
    <w:hidden/>
    <w:uiPriority w:val="99"/>
    <w:semiHidden/>
    <w:rsid w:val="004D190A"/>
    <w:pPr>
      <w:suppressAutoHyphens w:val="0"/>
    </w:pPr>
    <w:rPr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C4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A88"/>
  </w:style>
  <w:style w:type="character" w:customStyle="1" w:styleId="CommentTextChar">
    <w:name w:val="Comment Text Char"/>
    <w:basedOn w:val="DefaultParagraphFont"/>
    <w:link w:val="CommentText"/>
    <w:uiPriority w:val="99"/>
    <w:rsid w:val="002C4A88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88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Anders Østergaard Madsen</cp:lastModifiedBy>
  <cp:revision>4</cp:revision>
  <dcterms:created xsi:type="dcterms:W3CDTF">2025-06-17T14:15:00Z</dcterms:created>
  <dcterms:modified xsi:type="dcterms:W3CDTF">2025-06-17T14:18:00Z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OTERO_PREF_1">
    <vt:lpwstr>&lt;data data-version="3" zotero-version="6.0.37"&gt;&lt;session id="nldKcFZ5"/&gt;&lt;style id="http://www.zotero.org/styles/acta-crystallographica-section-a-foundations-and-advances" hasBibliography="1" bibliographyStyleHasBeenSet="1"/&gt;&lt;prefs&gt;&lt;pref name="fieldType" va</vt:lpwstr>
  </property>
  <property fmtid="{D5CDD505-2E9C-101B-9397-08002B2CF9AE}" pid="7" name="ZOTERO_PREF_2">
    <vt:lpwstr>lue="Field"/&gt;&lt;pref name="automaticJournalAbbreviations" value="true"/&gt;&lt;/prefs&gt;&lt;/data&gt;</vt:lpwstr>
  </property>
  <property fmtid="{D5CDD505-2E9C-101B-9397-08002B2CF9AE}" pid="8" name="ContentRemapped">
    <vt:lpwstr>true</vt:lpwstr>
  </property>
</Properties>
</file>